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B0" w:rsidRPr="00745275" w:rsidRDefault="00FB74B0" w:rsidP="00FB74B0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745275"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/>
          <w:sz w:val="24"/>
          <w:szCs w:val="24"/>
        </w:rPr>
        <w:t>3</w:t>
      </w:r>
      <w:r w:rsidRPr="00745275">
        <w:rPr>
          <w:rFonts w:ascii="仿宋" w:eastAsia="仿宋" w:hAnsi="仿宋" w:hint="eastAsia"/>
          <w:sz w:val="24"/>
          <w:szCs w:val="24"/>
        </w:rPr>
        <w:t>：</w:t>
      </w:r>
    </w:p>
    <w:p w:rsidR="00FB74B0" w:rsidRPr="003D60A4" w:rsidRDefault="00FB74B0" w:rsidP="00FB74B0">
      <w:pPr>
        <w:spacing w:afterLines="50" w:after="156" w:line="360" w:lineRule="auto"/>
        <w:jc w:val="center"/>
        <w:rPr>
          <w:rFonts w:ascii="华文仿宋" w:eastAsia="华文仿宋" w:hAnsi="华文仿宋"/>
          <w:b/>
          <w:sz w:val="28"/>
          <w:szCs w:val="28"/>
        </w:rPr>
      </w:pPr>
      <w:r w:rsidRPr="005D78E6">
        <w:rPr>
          <w:rFonts w:ascii="仿宋" w:eastAsia="仿宋" w:hAnsi="仿宋" w:cs="Tahoma" w:hint="eastAsia"/>
          <w:b/>
          <w:color w:val="000000" w:themeColor="text1"/>
          <w:kern w:val="0"/>
          <w:sz w:val="28"/>
          <w:szCs w:val="28"/>
        </w:rPr>
        <w:t>信息化课堂教学比赛评分标准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900"/>
        <w:gridCol w:w="6428"/>
      </w:tblGrid>
      <w:tr w:rsidR="00FB74B0" w:rsidRPr="00B0375E" w:rsidTr="00494FDE">
        <w:trPr>
          <w:cantSplit/>
          <w:trHeight w:val="743"/>
          <w:jc w:val="center"/>
        </w:trPr>
        <w:tc>
          <w:tcPr>
            <w:tcW w:w="1183" w:type="dxa"/>
            <w:vAlign w:val="center"/>
          </w:tcPr>
          <w:p w:rsidR="00FB74B0" w:rsidRPr="00B0375E" w:rsidRDefault="00FB74B0" w:rsidP="00494FD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B0375E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评比指标</w:t>
            </w:r>
          </w:p>
        </w:tc>
        <w:tc>
          <w:tcPr>
            <w:tcW w:w="900" w:type="dxa"/>
            <w:vAlign w:val="center"/>
          </w:tcPr>
          <w:p w:rsidR="00FB74B0" w:rsidRPr="00B0375E" w:rsidRDefault="00FB74B0" w:rsidP="00494FD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B0375E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6428" w:type="dxa"/>
            <w:vAlign w:val="center"/>
          </w:tcPr>
          <w:p w:rsidR="00FB74B0" w:rsidRPr="00B0375E" w:rsidRDefault="00FB74B0" w:rsidP="00494FDE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B0375E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评比要素</w:t>
            </w:r>
          </w:p>
        </w:tc>
      </w:tr>
      <w:tr w:rsidR="00FB74B0" w:rsidRPr="00B0375E" w:rsidTr="00494FDE">
        <w:trPr>
          <w:cantSplit/>
          <w:trHeight w:val="2552"/>
          <w:jc w:val="center"/>
        </w:trPr>
        <w:tc>
          <w:tcPr>
            <w:tcW w:w="1183" w:type="dxa"/>
            <w:vAlign w:val="center"/>
          </w:tcPr>
          <w:p w:rsidR="00FB74B0" w:rsidRPr="00654358" w:rsidRDefault="008D6311" w:rsidP="008D6311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教学设计</w:t>
            </w:r>
          </w:p>
        </w:tc>
        <w:tc>
          <w:tcPr>
            <w:tcW w:w="900" w:type="dxa"/>
            <w:vAlign w:val="center"/>
          </w:tcPr>
          <w:p w:rsidR="00FB74B0" w:rsidRPr="00654358" w:rsidRDefault="008D6311" w:rsidP="00494FD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25</w:t>
            </w:r>
          </w:p>
        </w:tc>
        <w:tc>
          <w:tcPr>
            <w:tcW w:w="6428" w:type="dxa"/>
            <w:vAlign w:val="center"/>
          </w:tcPr>
          <w:p w:rsidR="008D6311" w:rsidRPr="008D6311" w:rsidRDefault="008D6311" w:rsidP="008D6311">
            <w:pPr>
              <w:spacing w:line="44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1.教学目标明确、有据，教学内容安排合理，符合技术技能人才培养要求；</w:t>
            </w:r>
          </w:p>
          <w:p w:rsidR="008D6311" w:rsidRPr="008D6311" w:rsidRDefault="008D6311" w:rsidP="008D6311">
            <w:pPr>
              <w:spacing w:line="44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2.教学策略得当，符合职业院校学生认知规律和教学实际；</w:t>
            </w:r>
          </w:p>
          <w:p w:rsidR="008D6311" w:rsidRPr="008D6311" w:rsidRDefault="008D6311" w:rsidP="008D6311">
            <w:pPr>
              <w:spacing w:line="44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3.合理选用信息技术、数字资源和信息化教学设施，系统优化教学过程；</w:t>
            </w:r>
          </w:p>
          <w:p w:rsidR="00FB74B0" w:rsidRPr="00654358" w:rsidRDefault="008D6311" w:rsidP="008D6311">
            <w:pPr>
              <w:spacing w:line="4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4.教案完整、规范，内容科学。</w:t>
            </w:r>
          </w:p>
        </w:tc>
      </w:tr>
      <w:tr w:rsidR="00FB74B0" w:rsidRPr="00B0375E" w:rsidTr="00494FDE">
        <w:trPr>
          <w:cantSplit/>
          <w:trHeight w:val="2552"/>
          <w:jc w:val="center"/>
        </w:trPr>
        <w:tc>
          <w:tcPr>
            <w:tcW w:w="1183" w:type="dxa"/>
            <w:vAlign w:val="center"/>
          </w:tcPr>
          <w:p w:rsidR="00FB74B0" w:rsidRPr="00654358" w:rsidRDefault="008D6311" w:rsidP="00494FDE">
            <w:pPr>
              <w:jc w:val="center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教学实施</w:t>
            </w:r>
          </w:p>
        </w:tc>
        <w:tc>
          <w:tcPr>
            <w:tcW w:w="900" w:type="dxa"/>
            <w:vAlign w:val="center"/>
          </w:tcPr>
          <w:p w:rsidR="00FB74B0" w:rsidRPr="00654358" w:rsidRDefault="008D6311" w:rsidP="00494FD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45</w:t>
            </w:r>
          </w:p>
        </w:tc>
        <w:tc>
          <w:tcPr>
            <w:tcW w:w="6428" w:type="dxa"/>
            <w:vAlign w:val="center"/>
          </w:tcPr>
          <w:p w:rsidR="008D6311" w:rsidRPr="008D6311" w:rsidRDefault="008D6311" w:rsidP="008D6311">
            <w:pPr>
              <w:spacing w:line="44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1.按照提交的教案组织课堂教学，教学过程与活动安排必要、合理，衔接自然；</w:t>
            </w:r>
          </w:p>
          <w:p w:rsidR="008D6311" w:rsidRPr="008D6311" w:rsidRDefault="008D6311" w:rsidP="008D6311">
            <w:pPr>
              <w:spacing w:line="44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2.教学组织与方法得当，教学活动学生参与面广，突出学生主体地位，体现“做中学、做中教”；</w:t>
            </w:r>
          </w:p>
          <w:p w:rsidR="008D6311" w:rsidRPr="008D6311" w:rsidRDefault="008D6311" w:rsidP="008D6311">
            <w:pPr>
              <w:spacing w:line="44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3.信息技术与数字资源运用充分、有效，教学内容呈现恰当，满足学生学习需求；</w:t>
            </w:r>
          </w:p>
          <w:p w:rsidR="008D6311" w:rsidRPr="008D6311" w:rsidRDefault="008D6311" w:rsidP="008D6311">
            <w:pPr>
              <w:spacing w:line="44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4.教学互动流畅、合理，针对学习反馈及时调整教学策略；</w:t>
            </w:r>
          </w:p>
          <w:p w:rsidR="00FB74B0" w:rsidRPr="00654358" w:rsidRDefault="008D6311" w:rsidP="008D6311">
            <w:pPr>
              <w:spacing w:line="4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5.教师教学态度认真严谨、仪表端庄、语言规范、表达流畅、亲和力强。</w:t>
            </w:r>
          </w:p>
        </w:tc>
      </w:tr>
      <w:tr w:rsidR="00FB74B0" w:rsidRPr="00B0375E" w:rsidTr="00494FDE">
        <w:trPr>
          <w:cantSplit/>
          <w:trHeight w:val="2552"/>
          <w:jc w:val="center"/>
        </w:trPr>
        <w:tc>
          <w:tcPr>
            <w:tcW w:w="1183" w:type="dxa"/>
            <w:vAlign w:val="center"/>
          </w:tcPr>
          <w:p w:rsidR="00FB74B0" w:rsidRPr="00654358" w:rsidRDefault="008D6311" w:rsidP="008D6311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教学效果</w:t>
            </w:r>
          </w:p>
        </w:tc>
        <w:tc>
          <w:tcPr>
            <w:tcW w:w="900" w:type="dxa"/>
            <w:vAlign w:val="center"/>
          </w:tcPr>
          <w:p w:rsidR="00FB74B0" w:rsidRPr="00654358" w:rsidRDefault="008D6311" w:rsidP="00494FD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15</w:t>
            </w:r>
          </w:p>
        </w:tc>
        <w:tc>
          <w:tcPr>
            <w:tcW w:w="6428" w:type="dxa"/>
            <w:vAlign w:val="center"/>
          </w:tcPr>
          <w:p w:rsidR="008D6311" w:rsidRPr="008D6311" w:rsidRDefault="008D6311" w:rsidP="008D6311">
            <w:pPr>
              <w:spacing w:line="44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1.有效达成教学目标，运用信息技术解决教学重难点问题或完成教学任务的作用突出，效果明显；</w:t>
            </w:r>
          </w:p>
          <w:p w:rsidR="00FB74B0" w:rsidRPr="00654358" w:rsidRDefault="008D6311" w:rsidP="008D6311">
            <w:pPr>
              <w:spacing w:line="4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2.课堂教学真实有效、气氛好，切实提高学生学习兴趣和学习能力。</w:t>
            </w:r>
          </w:p>
        </w:tc>
      </w:tr>
      <w:tr w:rsidR="00FB74B0" w:rsidRPr="00B0375E" w:rsidTr="00494FDE">
        <w:trPr>
          <w:cantSplit/>
          <w:trHeight w:val="2552"/>
          <w:jc w:val="center"/>
        </w:trPr>
        <w:tc>
          <w:tcPr>
            <w:tcW w:w="1183" w:type="dxa"/>
            <w:vAlign w:val="center"/>
          </w:tcPr>
          <w:p w:rsidR="00FB74B0" w:rsidRPr="00654358" w:rsidRDefault="008D6311" w:rsidP="008D6311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特色创新</w:t>
            </w:r>
          </w:p>
        </w:tc>
        <w:tc>
          <w:tcPr>
            <w:tcW w:w="900" w:type="dxa"/>
            <w:vAlign w:val="center"/>
          </w:tcPr>
          <w:p w:rsidR="00FB74B0" w:rsidRPr="00654358" w:rsidRDefault="008D6311" w:rsidP="00494FDE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/>
                <w:sz w:val="24"/>
                <w:szCs w:val="24"/>
              </w:rPr>
              <w:t>15</w:t>
            </w:r>
          </w:p>
        </w:tc>
        <w:tc>
          <w:tcPr>
            <w:tcW w:w="6428" w:type="dxa"/>
            <w:vAlign w:val="center"/>
          </w:tcPr>
          <w:p w:rsidR="008D6311" w:rsidRPr="008D6311" w:rsidRDefault="008D6311" w:rsidP="008D6311">
            <w:pPr>
              <w:spacing w:line="440" w:lineRule="exact"/>
              <w:jc w:val="left"/>
              <w:rPr>
                <w:rFonts w:ascii="华文仿宋" w:eastAsia="华文仿宋" w:hAnsi="华文仿宋" w:hint="eastAsia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1.理念先进，立意新颖，构思独特，技术领先；</w:t>
            </w:r>
          </w:p>
          <w:p w:rsidR="00FB74B0" w:rsidRPr="00654358" w:rsidRDefault="008D6311" w:rsidP="008D6311">
            <w:pPr>
              <w:spacing w:line="440" w:lineRule="exac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D6311">
              <w:rPr>
                <w:rFonts w:ascii="华文仿宋" w:eastAsia="华文仿宋" w:hAnsi="华文仿宋" w:hint="eastAsia"/>
                <w:sz w:val="24"/>
                <w:szCs w:val="24"/>
              </w:rPr>
              <w:t>2.课堂教学效率高，成效好，特色鲜明，具有较强的示范性。</w:t>
            </w:r>
            <w:bookmarkStart w:id="0" w:name="_GoBack"/>
            <w:bookmarkEnd w:id="0"/>
          </w:p>
        </w:tc>
      </w:tr>
    </w:tbl>
    <w:p w:rsidR="00B94A94" w:rsidRPr="00FB74B0" w:rsidRDefault="00B94A94" w:rsidP="008D6311">
      <w:pPr>
        <w:spacing w:line="360" w:lineRule="auto"/>
        <w:ind w:firstLineChars="200" w:firstLine="420"/>
        <w:jc w:val="left"/>
      </w:pPr>
    </w:p>
    <w:sectPr w:rsidR="00B94A94" w:rsidRPr="00FB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91" w:rsidRDefault="00A82D91" w:rsidP="00FB74B0">
      <w:r>
        <w:separator/>
      </w:r>
    </w:p>
  </w:endnote>
  <w:endnote w:type="continuationSeparator" w:id="0">
    <w:p w:rsidR="00A82D91" w:rsidRDefault="00A82D91" w:rsidP="00FB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91" w:rsidRDefault="00A82D91" w:rsidP="00FB74B0">
      <w:r>
        <w:separator/>
      </w:r>
    </w:p>
  </w:footnote>
  <w:footnote w:type="continuationSeparator" w:id="0">
    <w:p w:rsidR="00A82D91" w:rsidRDefault="00A82D91" w:rsidP="00FB7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09"/>
    <w:rsid w:val="00150F44"/>
    <w:rsid w:val="001B76B5"/>
    <w:rsid w:val="001F68E9"/>
    <w:rsid w:val="00545909"/>
    <w:rsid w:val="008D6311"/>
    <w:rsid w:val="00A82D91"/>
    <w:rsid w:val="00B94A94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F36843-E1AE-4ADC-88EB-54565EB8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4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2017-04-18T02:45:00Z</dcterms:created>
  <dcterms:modified xsi:type="dcterms:W3CDTF">2017-04-18T09:02:00Z</dcterms:modified>
</cp:coreProperties>
</file>