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安徽商贸职业技术学院</w:t>
      </w:r>
      <w:r>
        <w:rPr>
          <w:rFonts w:hint="eastAsia" w:ascii="方正小标宋_GBK" w:hAnsi="方正小标宋_GBK" w:eastAsia="方正小标宋_GBK" w:cs="方正小标宋_GBK"/>
          <w:sz w:val="36"/>
          <w:szCs w:val="36"/>
        </w:rPr>
        <w:t>关于做好</w:t>
      </w:r>
      <w:r>
        <w:rPr>
          <w:rFonts w:hint="eastAsia" w:ascii="方正小标宋_GBK" w:hAnsi="方正小标宋_GBK" w:eastAsia="方正小标宋_GBK" w:cs="方正小标宋_GBK"/>
          <w:sz w:val="36"/>
          <w:szCs w:val="36"/>
          <w:lang w:val="en-US" w:eastAsia="zh-CN"/>
        </w:rPr>
        <w:t>2021年</w:t>
      </w:r>
      <w:r>
        <w:rPr>
          <w:rFonts w:hint="eastAsia" w:ascii="方正小标宋_GBK" w:hAnsi="方正小标宋_GBK" w:eastAsia="方正小标宋_GBK" w:cs="方正小标宋_GBK"/>
          <w:sz w:val="36"/>
          <w:szCs w:val="36"/>
          <w:lang w:eastAsia="zh-CN"/>
        </w:rPr>
        <w:t>“三全育人”综合改革试点攻坚</w:t>
      </w:r>
      <w:r>
        <w:rPr>
          <w:rFonts w:hint="eastAsia" w:ascii="方正小标宋_GBK" w:hAnsi="方正小标宋_GBK" w:eastAsia="方正小标宋_GBK" w:cs="方正小标宋_GBK"/>
          <w:sz w:val="36"/>
          <w:szCs w:val="36"/>
        </w:rPr>
        <w:t>项目申报工作的通知</w:t>
      </w:r>
    </w:p>
    <w:p>
      <w:pPr>
        <w:spacing w:line="560" w:lineRule="exact"/>
        <w:rPr>
          <w:rFonts w:hint="eastAsia" w:ascii="方正仿宋_GBK" w:hAnsi="方正仿宋_GBK" w:cs="方正仿宋_GBK"/>
          <w:szCs w:val="32"/>
        </w:rPr>
      </w:pPr>
    </w:p>
    <w:p>
      <w:pPr>
        <w:spacing w:line="560" w:lineRule="exact"/>
        <w:rPr>
          <w:rFonts w:hint="eastAsia" w:ascii="楷体" w:hAnsi="楷体" w:eastAsia="楷体" w:cs="楷体"/>
          <w:sz w:val="28"/>
          <w:szCs w:val="28"/>
          <w:lang w:eastAsia="zh-CN"/>
        </w:rPr>
      </w:pPr>
      <w:r>
        <w:rPr>
          <w:rFonts w:hint="eastAsia" w:ascii="楷体" w:hAnsi="楷体" w:eastAsia="楷体" w:cs="楷体"/>
          <w:sz w:val="28"/>
          <w:szCs w:val="28"/>
          <w:lang w:eastAsia="zh-CN"/>
        </w:rPr>
        <w:t>各二级学院（部）、各处室：</w:t>
      </w:r>
    </w:p>
    <w:p>
      <w:pPr>
        <w:spacing w:line="560" w:lineRule="exact"/>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为持续深入学习贯彻落实全国全省教育大会和学校思想政治理论课教师座谈会精神，进一步提升我校“三全育人”省级综合改革试点高校项目建设，根据</w:t>
      </w:r>
      <w:r>
        <w:rPr>
          <w:rFonts w:hint="eastAsia" w:ascii="楷体" w:hAnsi="楷体" w:eastAsia="楷体" w:cs="楷体"/>
          <w:sz w:val="28"/>
          <w:szCs w:val="28"/>
          <w:lang w:val="en-US" w:eastAsia="zh-CN"/>
        </w:rPr>
        <w:t>中共安徽省委教育工委《关于公布安徽省“三全育人”综合改革试点单位总结验收、中期评估和第四批试点申报评审结果的通知》（皖教工委函〔2021〕145号 ）</w:t>
      </w:r>
      <w:r>
        <w:rPr>
          <w:rFonts w:hint="eastAsia" w:ascii="楷体" w:hAnsi="楷体" w:eastAsia="楷体" w:cs="楷体"/>
          <w:sz w:val="28"/>
          <w:szCs w:val="28"/>
          <w:lang w:eastAsia="zh-CN"/>
        </w:rPr>
        <w:t>、《关于印发&lt;“三全育人”综合改革试点省建设实施方案&gt;的通知》(皖教工委〔2019〕84号)等文件要求，我校决定开展“三全育人”省级综合改革试点高校攻坚项目申报工作。现将有关事项通知如下：</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一、建设目标</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以习近平新时代中国特色社会主义思想为指导，全面贯彻落实全国全省高校思想政治工作会议、全国全省教育大会和全国全省学校思想政治理论课教师座谈会等会议精神，围绕立德树人的总体要求，聚焦</w:t>
      </w:r>
      <w:r>
        <w:rPr>
          <w:rFonts w:hint="eastAsia" w:ascii="楷体" w:hAnsi="楷体" w:eastAsia="楷体" w:cs="楷体"/>
          <w:sz w:val="28"/>
          <w:szCs w:val="28"/>
          <w:lang w:eastAsia="zh-CN"/>
        </w:rPr>
        <w:t>学校“三全育人”</w:t>
      </w:r>
      <w:r>
        <w:rPr>
          <w:rFonts w:hint="eastAsia" w:ascii="楷体" w:hAnsi="楷体" w:eastAsia="楷体" w:cs="楷体"/>
          <w:sz w:val="28"/>
          <w:szCs w:val="28"/>
        </w:rPr>
        <w:t>重点领域和重点工作，聚集精干力量，协同联动，在</w:t>
      </w:r>
      <w:r>
        <w:rPr>
          <w:rFonts w:hint="eastAsia" w:ascii="楷体" w:hAnsi="楷体" w:eastAsia="楷体" w:cs="楷体"/>
          <w:sz w:val="28"/>
          <w:szCs w:val="28"/>
          <w:lang w:eastAsia="zh-CN"/>
        </w:rPr>
        <w:t>“三全育人”工作</w:t>
      </w:r>
      <w:r>
        <w:rPr>
          <w:rFonts w:hint="eastAsia" w:ascii="楷体" w:hAnsi="楷体" w:eastAsia="楷体" w:cs="楷体"/>
          <w:sz w:val="28"/>
          <w:szCs w:val="28"/>
        </w:rPr>
        <w:t>人才队伍建设、资源整合、方式方法创新等方面进行重点</w:t>
      </w:r>
      <w:r>
        <w:rPr>
          <w:rFonts w:hint="eastAsia" w:ascii="楷体" w:hAnsi="楷体" w:eastAsia="楷体" w:cs="楷体"/>
          <w:sz w:val="28"/>
          <w:szCs w:val="28"/>
          <w:lang w:eastAsia="zh-CN"/>
        </w:rPr>
        <w:t>培育</w:t>
      </w:r>
      <w:r>
        <w:rPr>
          <w:rFonts w:hint="eastAsia" w:ascii="楷体" w:hAnsi="楷体" w:eastAsia="楷体" w:cs="楷体"/>
          <w:sz w:val="28"/>
          <w:szCs w:val="28"/>
        </w:rPr>
        <w:t>、重点</w:t>
      </w:r>
      <w:r>
        <w:rPr>
          <w:rFonts w:hint="eastAsia" w:ascii="楷体" w:hAnsi="楷体" w:eastAsia="楷体" w:cs="楷体"/>
          <w:sz w:val="28"/>
          <w:szCs w:val="28"/>
          <w:lang w:eastAsia="zh-CN"/>
        </w:rPr>
        <w:t>凝练</w:t>
      </w:r>
      <w:r>
        <w:rPr>
          <w:rFonts w:hint="eastAsia" w:ascii="楷体" w:hAnsi="楷体" w:eastAsia="楷体" w:cs="楷体"/>
          <w:sz w:val="28"/>
          <w:szCs w:val="28"/>
        </w:rPr>
        <w:t>，全面提升</w:t>
      </w:r>
      <w:r>
        <w:rPr>
          <w:rFonts w:hint="eastAsia" w:ascii="楷体" w:hAnsi="楷体" w:eastAsia="楷体" w:cs="楷体"/>
          <w:sz w:val="28"/>
          <w:szCs w:val="28"/>
          <w:lang w:eastAsia="zh-CN"/>
        </w:rPr>
        <w:t>我校“三全育人”</w:t>
      </w:r>
      <w:r>
        <w:rPr>
          <w:rFonts w:hint="eastAsia" w:ascii="楷体" w:hAnsi="楷体" w:eastAsia="楷体" w:cs="楷体"/>
          <w:sz w:val="28"/>
          <w:szCs w:val="28"/>
        </w:rPr>
        <w:t>工作质量</w:t>
      </w:r>
      <w:r>
        <w:rPr>
          <w:rFonts w:hint="eastAsia" w:ascii="楷体" w:hAnsi="楷体" w:eastAsia="楷体" w:cs="楷体"/>
          <w:sz w:val="28"/>
          <w:szCs w:val="28"/>
          <w:lang w:eastAsia="zh-CN"/>
        </w:rPr>
        <w:t>，全面保障学生拥有更多获得感</w:t>
      </w:r>
      <w:r>
        <w:rPr>
          <w:rFonts w:hint="eastAsia" w:ascii="楷体" w:hAnsi="楷体" w:eastAsia="楷体" w:cs="楷体"/>
          <w:sz w:val="28"/>
          <w:szCs w:val="28"/>
        </w:rPr>
        <w:t>。</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二、类别数量</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项目建设经费及级别依据《安徽商贸职业技术学院“三全育人”综合改革试点攻坚</w:t>
      </w:r>
      <w:r>
        <w:rPr>
          <w:rFonts w:hint="eastAsia" w:ascii="楷体" w:hAnsi="楷体" w:eastAsia="楷体" w:cs="楷体"/>
          <w:sz w:val="28"/>
          <w:szCs w:val="28"/>
        </w:rPr>
        <w:t>项目管理</w:t>
      </w:r>
      <w:r>
        <w:rPr>
          <w:rFonts w:hint="eastAsia" w:ascii="楷体" w:hAnsi="楷体" w:eastAsia="楷体" w:cs="楷体"/>
          <w:sz w:val="28"/>
          <w:szCs w:val="28"/>
          <w:lang w:val="en-US" w:eastAsia="zh-CN"/>
        </w:rPr>
        <w:t>暂行</w:t>
      </w:r>
      <w:r>
        <w:rPr>
          <w:rFonts w:hint="eastAsia" w:ascii="楷体" w:hAnsi="楷体" w:eastAsia="楷体" w:cs="楷体"/>
          <w:sz w:val="28"/>
          <w:szCs w:val="28"/>
        </w:rPr>
        <w:t>办法</w:t>
      </w:r>
      <w:r>
        <w:rPr>
          <w:rFonts w:hint="eastAsia" w:ascii="楷体" w:hAnsi="楷体" w:eastAsia="楷体" w:cs="楷体"/>
          <w:sz w:val="28"/>
          <w:szCs w:val="28"/>
          <w:lang w:eastAsia="zh-CN"/>
        </w:rPr>
        <w:t>》，</w:t>
      </w:r>
      <w:r>
        <w:rPr>
          <w:rFonts w:hint="eastAsia" w:ascii="楷体" w:hAnsi="楷体" w:eastAsia="楷体" w:cs="楷体"/>
          <w:sz w:val="28"/>
          <w:szCs w:val="28"/>
        </w:rPr>
        <w:t>按照“贴近需求、满足要求、</w:t>
      </w:r>
      <w:r>
        <w:rPr>
          <w:rFonts w:hint="eastAsia" w:ascii="楷体" w:hAnsi="楷体" w:eastAsia="楷体" w:cs="楷体"/>
          <w:sz w:val="28"/>
          <w:szCs w:val="28"/>
          <w:lang w:eastAsia="zh-CN"/>
        </w:rPr>
        <w:t>服务双高、</w:t>
      </w:r>
      <w:r>
        <w:rPr>
          <w:rFonts w:hint="eastAsia" w:ascii="楷体" w:hAnsi="楷体" w:eastAsia="楷体" w:cs="楷体"/>
          <w:sz w:val="28"/>
          <w:szCs w:val="28"/>
        </w:rPr>
        <w:t>注重绩效”的原则，</w:t>
      </w:r>
      <w:r>
        <w:rPr>
          <w:rFonts w:hint="eastAsia" w:ascii="楷体" w:hAnsi="楷体" w:eastAsia="楷体" w:cs="楷体"/>
          <w:sz w:val="28"/>
          <w:szCs w:val="28"/>
          <w:lang w:eastAsia="zh-CN"/>
        </w:rPr>
        <w:t>建设期间</w:t>
      </w:r>
      <w:r>
        <w:rPr>
          <w:rFonts w:hint="eastAsia" w:ascii="楷体" w:hAnsi="楷体" w:eastAsia="楷体" w:cs="楷体"/>
          <w:sz w:val="28"/>
          <w:szCs w:val="28"/>
        </w:rPr>
        <w:t>拟安排以下</w:t>
      </w:r>
      <w:r>
        <w:rPr>
          <w:rFonts w:hint="eastAsia" w:ascii="楷体" w:hAnsi="楷体" w:eastAsia="楷体" w:cs="楷体"/>
          <w:sz w:val="28"/>
          <w:szCs w:val="28"/>
          <w:lang w:eastAsia="zh-CN"/>
        </w:rPr>
        <w:t>项目</w:t>
      </w:r>
      <w:r>
        <w:rPr>
          <w:rFonts w:hint="eastAsia" w:ascii="楷体" w:hAnsi="楷体" w:eastAsia="楷体" w:cs="楷体"/>
          <w:sz w:val="28"/>
          <w:szCs w:val="28"/>
        </w:rPr>
        <w:t>：</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（一）实践研究类</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1.</w:t>
      </w:r>
      <w:r>
        <w:rPr>
          <w:rFonts w:hint="eastAsia" w:ascii="楷体" w:hAnsi="楷体" w:eastAsia="楷体" w:cs="楷体"/>
          <w:sz w:val="28"/>
          <w:szCs w:val="28"/>
          <w:lang w:eastAsia="zh-CN"/>
        </w:rPr>
        <w:t>校级“三全育人”示范院部项目、</w:t>
      </w:r>
      <w:r>
        <w:rPr>
          <w:rFonts w:hint="eastAsia" w:ascii="楷体" w:hAnsi="楷体" w:eastAsia="楷体" w:cs="楷体"/>
          <w:sz w:val="28"/>
          <w:szCs w:val="28"/>
          <w:lang w:val="en-US" w:eastAsia="zh-CN"/>
        </w:rPr>
        <w:t>省级“三全育人”试点院部项目、校级“三全育人”试点院部项目；</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2.提质培优计划“三全育人”典型案例培育建设项目、校级“三全育人”典型案例培育建设项目、校级新徽商工匠精神教育典型案例培育项目。</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（二）队伍培育类</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1.</w:t>
      </w:r>
      <w:r>
        <w:rPr>
          <w:rFonts w:hint="eastAsia" w:ascii="楷体" w:hAnsi="楷体" w:eastAsia="楷体" w:cs="楷体"/>
          <w:sz w:val="28"/>
          <w:szCs w:val="28"/>
          <w:lang w:eastAsia="zh-CN"/>
        </w:rPr>
        <w:t>提质培优计划名辅导员（班主任）工作室培育建设项目、校级名辅导员（班主任）工作室培育建设项目、校级课程思政名师工作室培育项目、校级思政课程名师工作室培育项目；</w:t>
      </w:r>
    </w:p>
    <w:p>
      <w:pPr>
        <w:spacing w:line="560" w:lineRule="exact"/>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校级教书育人、管理育人、服务育人引领项目。</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（三）专业课程类</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课程思政建设项目（列入质量工程项目建设，具体数量质量绩效指标依据当年学校下发关于质量工程有关文件执行）。</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以上项目指标分配及经费安排详见附件1，申报要求及申报书见详见附件2。</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三、申报要求</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（一）本次项目截止申报时间为202</w:t>
      </w:r>
      <w:r>
        <w:rPr>
          <w:rFonts w:hint="eastAsia" w:ascii="楷体" w:hAnsi="楷体" w:eastAsia="楷体" w:cs="楷体"/>
          <w:sz w:val="28"/>
          <w:szCs w:val="28"/>
          <w:lang w:val="en-US" w:eastAsia="zh-CN"/>
        </w:rPr>
        <w:t>1</w:t>
      </w:r>
      <w:r>
        <w:rPr>
          <w:rFonts w:hint="eastAsia" w:ascii="楷体" w:hAnsi="楷体" w:eastAsia="楷体" w:cs="楷体"/>
          <w:sz w:val="28"/>
          <w:szCs w:val="28"/>
        </w:rPr>
        <w:t>年</w:t>
      </w:r>
      <w:r>
        <w:rPr>
          <w:rFonts w:hint="eastAsia" w:ascii="楷体" w:hAnsi="楷体" w:eastAsia="楷体" w:cs="楷体"/>
          <w:sz w:val="28"/>
          <w:szCs w:val="28"/>
          <w:lang w:val="en-US" w:eastAsia="zh-CN"/>
        </w:rPr>
        <w:t>7</w:t>
      </w:r>
      <w:r>
        <w:rPr>
          <w:rFonts w:hint="eastAsia" w:ascii="楷体" w:hAnsi="楷体" w:eastAsia="楷体" w:cs="楷体"/>
          <w:sz w:val="28"/>
          <w:szCs w:val="28"/>
        </w:rPr>
        <w:t>月</w:t>
      </w:r>
      <w:r>
        <w:rPr>
          <w:rFonts w:hint="eastAsia" w:ascii="楷体" w:hAnsi="楷体" w:eastAsia="楷体" w:cs="楷体"/>
          <w:sz w:val="28"/>
          <w:szCs w:val="28"/>
          <w:lang w:val="en-US" w:eastAsia="zh-CN"/>
        </w:rPr>
        <w:t>12</w:t>
      </w:r>
      <w:r>
        <w:rPr>
          <w:rFonts w:hint="eastAsia" w:ascii="楷体" w:hAnsi="楷体" w:eastAsia="楷体" w:cs="楷体"/>
          <w:sz w:val="28"/>
          <w:szCs w:val="28"/>
        </w:rPr>
        <w:t>日。</w:t>
      </w:r>
      <w:r>
        <w:rPr>
          <w:rFonts w:hint="eastAsia" w:ascii="楷体" w:hAnsi="楷体" w:eastAsia="楷体" w:cs="楷体"/>
          <w:sz w:val="28"/>
          <w:szCs w:val="28"/>
          <w:lang w:val="en-US" w:eastAsia="zh-CN"/>
        </w:rPr>
        <w:t>各单位</w:t>
      </w:r>
      <w:r>
        <w:rPr>
          <w:rFonts w:hint="eastAsia" w:ascii="楷体" w:hAnsi="楷体" w:eastAsia="楷体" w:cs="楷体"/>
          <w:sz w:val="28"/>
          <w:szCs w:val="28"/>
        </w:rPr>
        <w:t>要迅速布置，广泛动员，确保按时申报，逾期不予接收，视为放弃。</w:t>
      </w:r>
      <w:r>
        <w:rPr>
          <w:rFonts w:hint="eastAsia" w:ascii="楷体" w:hAnsi="楷体" w:eastAsia="楷体" w:cs="楷体"/>
          <w:sz w:val="28"/>
          <w:szCs w:val="28"/>
          <w:lang w:val="en-US" w:eastAsia="zh-CN"/>
        </w:rPr>
        <w:t>具体报送方式为：</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"mailto:以\“项目名称+单位或个人名称\”命名发送至25271996@qq.com邮箱，纸质申报材料盖章后同时报送至校\“三全育人\”综合改革试点工作领导小组办公室（大学生服务中心三楼312室）计宏亮老师处。"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以“项目名称+单位或个人名称”命名发送至25271996@qq.com邮箱，如：校级新徽商工匠精神教育典型案例培育项目+姓名。纸质申报材料盖章后同时报送至校“三全育人”综合改革试点工作领导小组办公室（大学生服务中心三楼312室）计宏亮老师处。</w:t>
      </w:r>
      <w:r>
        <w:rPr>
          <w:rFonts w:hint="eastAsia" w:ascii="楷体" w:hAnsi="楷体" w:eastAsia="楷体" w:cs="楷体"/>
          <w:sz w:val="28"/>
          <w:szCs w:val="28"/>
          <w:lang w:val="en-US" w:eastAsia="zh-CN"/>
        </w:rPr>
        <w:fldChar w:fldCharType="end"/>
      </w:r>
    </w:p>
    <w:p>
      <w:pPr>
        <w:spacing w:line="560" w:lineRule="exact"/>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（二）项目申报鼓励一线教师积极申报和参与各类项目，要注重在育人过程中的思考，将在教育教学育人中的经验形成可推广、可复制的育人实践典型。</w:t>
      </w:r>
    </w:p>
    <w:p>
      <w:pPr>
        <w:spacing w:line="560" w:lineRule="exact"/>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（三）在校级项目申报中，项目负责人可</w:t>
      </w:r>
      <w:r>
        <w:rPr>
          <w:rFonts w:hint="eastAsia" w:ascii="楷体" w:hAnsi="楷体" w:eastAsia="楷体" w:cs="楷体"/>
          <w:kern w:val="0"/>
          <w:sz w:val="28"/>
          <w:szCs w:val="28"/>
          <w:lang w:val="en-US" w:eastAsia="zh-CN"/>
        </w:rPr>
        <w:t>吸纳1-2名有一定水平、愿意积极参与项目建设的在校学生加入项目建设，并在项目申报书的参与人中明确其分工。</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四</w:t>
      </w:r>
      <w:r>
        <w:rPr>
          <w:rFonts w:hint="eastAsia" w:ascii="楷体" w:hAnsi="楷体" w:eastAsia="楷体" w:cs="楷体"/>
          <w:sz w:val="28"/>
          <w:szCs w:val="28"/>
        </w:rPr>
        <w:t>）</w:t>
      </w:r>
      <w:r>
        <w:rPr>
          <w:rFonts w:hint="eastAsia" w:ascii="楷体" w:hAnsi="楷体" w:eastAsia="楷体" w:cs="楷体"/>
          <w:sz w:val="28"/>
          <w:szCs w:val="28"/>
          <w:lang w:eastAsia="zh-CN"/>
        </w:rPr>
        <w:t>各“三全育人”建设专门工作组、各院部、各处室</w:t>
      </w:r>
      <w:r>
        <w:rPr>
          <w:rFonts w:hint="eastAsia" w:ascii="楷体" w:hAnsi="楷体" w:eastAsia="楷体" w:cs="楷体"/>
          <w:sz w:val="28"/>
          <w:szCs w:val="28"/>
        </w:rPr>
        <w:t>要在认真学习有关文件精神的基础上，全面领会提升</w:t>
      </w:r>
      <w:r>
        <w:rPr>
          <w:rFonts w:hint="eastAsia" w:ascii="楷体" w:hAnsi="楷体" w:eastAsia="楷体" w:cs="楷体"/>
          <w:sz w:val="28"/>
          <w:szCs w:val="28"/>
          <w:lang w:eastAsia="zh-CN"/>
        </w:rPr>
        <w:t>“三全育人”</w:t>
      </w:r>
      <w:r>
        <w:rPr>
          <w:rFonts w:hint="eastAsia" w:ascii="楷体" w:hAnsi="楷体" w:eastAsia="楷体" w:cs="楷体"/>
          <w:sz w:val="28"/>
          <w:szCs w:val="28"/>
        </w:rPr>
        <w:t>建设项目内涵要求，根据</w:t>
      </w:r>
      <w:r>
        <w:rPr>
          <w:rFonts w:hint="eastAsia" w:ascii="楷体" w:hAnsi="楷体" w:eastAsia="楷体" w:cs="楷体"/>
          <w:sz w:val="28"/>
          <w:szCs w:val="28"/>
          <w:lang w:eastAsia="zh-CN"/>
        </w:rPr>
        <w:t>部门</w:t>
      </w:r>
      <w:r>
        <w:rPr>
          <w:rFonts w:hint="eastAsia" w:ascii="楷体" w:hAnsi="楷体" w:eastAsia="楷体" w:cs="楷体"/>
          <w:sz w:val="28"/>
          <w:szCs w:val="28"/>
        </w:rPr>
        <w:t>思想政治教育实际情况、工作基础和能力水平，统筹确定申报项目类别和项目数量，组织安排项目申报和建设工作。突出各类申报项目在理论研究基础上的实践运用</w:t>
      </w:r>
      <w:r>
        <w:rPr>
          <w:rFonts w:hint="eastAsia" w:ascii="楷体" w:hAnsi="楷体" w:eastAsia="楷体" w:cs="楷体"/>
          <w:sz w:val="28"/>
          <w:szCs w:val="28"/>
          <w:lang w:eastAsia="zh-CN"/>
        </w:rPr>
        <w:t>、标志性成果</w:t>
      </w:r>
      <w:r>
        <w:rPr>
          <w:rFonts w:hint="eastAsia" w:ascii="楷体" w:hAnsi="楷体" w:eastAsia="楷体" w:cs="楷体"/>
          <w:sz w:val="28"/>
          <w:szCs w:val="28"/>
        </w:rPr>
        <w:t>和成果转化。</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五</w:t>
      </w:r>
      <w:r>
        <w:rPr>
          <w:rFonts w:hint="eastAsia" w:ascii="楷体" w:hAnsi="楷体" w:eastAsia="楷体" w:cs="楷体"/>
          <w:sz w:val="28"/>
          <w:szCs w:val="28"/>
        </w:rPr>
        <w:t>）请各</w:t>
      </w:r>
      <w:r>
        <w:rPr>
          <w:rFonts w:hint="eastAsia" w:ascii="楷体" w:hAnsi="楷体" w:eastAsia="楷体" w:cs="楷体"/>
          <w:sz w:val="28"/>
          <w:szCs w:val="28"/>
          <w:lang w:eastAsia="zh-CN"/>
        </w:rPr>
        <w:t>申报单位和个人</w:t>
      </w:r>
      <w:r>
        <w:rPr>
          <w:rFonts w:hint="eastAsia" w:ascii="楷体" w:hAnsi="楷体" w:eastAsia="楷体" w:cs="楷体"/>
          <w:sz w:val="28"/>
          <w:szCs w:val="28"/>
        </w:rPr>
        <w:t>按照有关规定，严格加强项目管理和经费管理，确保项目建设规范和资金使用规范。</w:t>
      </w:r>
    </w:p>
    <w:p>
      <w:pPr>
        <w:spacing w:line="56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特此通知。</w:t>
      </w:r>
    </w:p>
    <w:p>
      <w:pPr>
        <w:spacing w:line="560" w:lineRule="exact"/>
        <w:ind w:firstLine="5880" w:firstLineChars="21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2021年6月22日</w:t>
      </w:r>
    </w:p>
    <w:p>
      <w:pPr>
        <w:spacing w:line="560" w:lineRule="exact"/>
        <w:ind w:firstLine="560" w:firstLineChars="200"/>
        <w:rPr>
          <w:rFonts w:hint="eastAsia" w:ascii="方正仿宋_GBK" w:hAnsi="方正仿宋_GBK" w:cs="方正仿宋_GBK"/>
          <w:sz w:val="28"/>
          <w:szCs w:val="28"/>
        </w:rPr>
      </w:pPr>
    </w:p>
    <w:p>
      <w:pPr>
        <w:spacing w:line="560" w:lineRule="exact"/>
        <w:ind w:firstLine="560" w:firstLineChars="200"/>
        <w:rPr>
          <w:rFonts w:hint="eastAsia" w:ascii="方正仿宋_GBK" w:hAnsi="方正仿宋_GBK" w:cs="方正仿宋_GBK"/>
          <w:sz w:val="28"/>
          <w:szCs w:val="28"/>
          <w:lang w:eastAsia="zh-CN"/>
        </w:rPr>
      </w:pPr>
    </w:p>
    <w:p>
      <w:pPr>
        <w:spacing w:line="560" w:lineRule="exact"/>
        <w:ind w:firstLine="560" w:firstLineChars="200"/>
        <w:rPr>
          <w:rFonts w:hint="eastAsia" w:ascii="方正仿宋_GBK" w:hAnsi="方正仿宋_GBK" w:cs="方正仿宋_GBK"/>
          <w:sz w:val="28"/>
          <w:szCs w:val="28"/>
          <w:lang w:eastAsia="zh-CN"/>
        </w:rPr>
      </w:pPr>
    </w:p>
    <w:p>
      <w:pPr>
        <w:spacing w:line="560" w:lineRule="exact"/>
        <w:ind w:firstLine="560" w:firstLineChars="200"/>
        <w:rPr>
          <w:rFonts w:hint="eastAsia" w:ascii="方正仿宋_GBK" w:hAnsi="方正仿宋_GBK" w:cs="方正仿宋_GBK"/>
          <w:sz w:val="28"/>
          <w:szCs w:val="28"/>
          <w:lang w:eastAsia="zh-CN"/>
        </w:rPr>
      </w:pPr>
    </w:p>
    <w:p>
      <w:pPr>
        <w:spacing w:line="560" w:lineRule="exact"/>
        <w:ind w:firstLine="560" w:firstLineChars="200"/>
        <w:rPr>
          <w:rFonts w:hint="eastAsia" w:ascii="方正仿宋_GBK" w:hAnsi="方正仿宋_GBK" w:cs="方正仿宋_GBK"/>
          <w:sz w:val="28"/>
          <w:szCs w:val="28"/>
          <w:lang w:eastAsia="zh-CN"/>
        </w:rPr>
      </w:pPr>
    </w:p>
    <w:p>
      <w:pPr>
        <w:spacing w:line="560" w:lineRule="exact"/>
        <w:ind w:firstLine="560" w:firstLineChars="200"/>
        <w:rPr>
          <w:rFonts w:hint="eastAsia" w:ascii="方正仿宋_GBK" w:hAnsi="方正仿宋_GBK" w:cs="方正仿宋_GBK"/>
          <w:sz w:val="28"/>
          <w:szCs w:val="28"/>
          <w:lang w:eastAsia="zh-CN"/>
        </w:rPr>
      </w:pPr>
    </w:p>
    <w:p>
      <w:pPr>
        <w:spacing w:line="560" w:lineRule="exact"/>
        <w:ind w:firstLine="560" w:firstLineChars="200"/>
        <w:rPr>
          <w:rFonts w:hint="eastAsia" w:ascii="方正仿宋_GBK" w:hAnsi="方正仿宋_GBK" w:cs="方正仿宋_GBK"/>
          <w:sz w:val="28"/>
          <w:szCs w:val="28"/>
          <w:lang w:eastAsia="zh-CN"/>
        </w:rPr>
      </w:pPr>
    </w:p>
    <w:p>
      <w:pPr>
        <w:spacing w:line="560" w:lineRule="exact"/>
        <w:rPr>
          <w:rFonts w:hint="eastAsia" w:ascii="方正仿宋_GBK" w:hAnsi="方正仿宋_GBK" w:cs="方正仿宋_GBK"/>
          <w:sz w:val="28"/>
          <w:szCs w:val="28"/>
          <w:lang w:eastAsia="zh-CN"/>
        </w:rPr>
      </w:pPr>
    </w:p>
    <w:p>
      <w:pPr>
        <w:spacing w:line="560" w:lineRule="exact"/>
        <w:rPr>
          <w:rFonts w:hint="eastAsia" w:ascii="方正仿宋_GBK" w:hAnsi="方正仿宋_GBK" w:cs="方正仿宋_GBK"/>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pPr>
        <w:jc w:val="left"/>
        <w:rPr>
          <w:rFonts w:hint="default" w:eastAsia="方正小标宋_GBK"/>
          <w:lang w:val="en-US" w:eastAsia="zh-CN"/>
        </w:rPr>
      </w:pPr>
      <w:r>
        <w:rPr>
          <w:rFonts w:hint="eastAsia"/>
          <w:lang w:val="en-US" w:eastAsia="zh-CN"/>
        </w:rPr>
        <w:t xml:space="preserve">附件1：            </w:t>
      </w:r>
      <w:r>
        <w:rPr>
          <w:rFonts w:hint="eastAsia" w:ascii="方正小标宋_GBK" w:hAnsi="方正小标宋_GBK" w:eastAsia="方正小标宋_GBK" w:cs="方正小标宋_GBK"/>
          <w:sz w:val="36"/>
          <w:szCs w:val="36"/>
          <w:lang w:val="en-US" w:eastAsia="zh-CN"/>
        </w:rPr>
        <w:t>2021年</w:t>
      </w:r>
      <w:r>
        <w:rPr>
          <w:rFonts w:hint="eastAsia" w:ascii="方正小标宋_GBK" w:hAnsi="方正小标宋_GBK" w:eastAsia="方正小标宋_GBK" w:cs="方正小标宋_GBK"/>
          <w:sz w:val="36"/>
          <w:szCs w:val="36"/>
          <w:lang w:eastAsia="zh-CN"/>
        </w:rPr>
        <w:t>“三全育人”综合改革试点攻坚</w:t>
      </w:r>
      <w:r>
        <w:rPr>
          <w:rFonts w:hint="eastAsia" w:ascii="方正小标宋_GBK" w:hAnsi="方正小标宋_GBK" w:eastAsia="方正小标宋_GBK" w:cs="方正小标宋_GBK"/>
          <w:sz w:val="36"/>
          <w:szCs w:val="36"/>
        </w:rPr>
        <w:t>项目</w:t>
      </w:r>
    </w:p>
    <w:tbl>
      <w:tblPr>
        <w:tblStyle w:val="2"/>
        <w:tblW w:w="13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434"/>
        <w:gridCol w:w="2640"/>
        <w:gridCol w:w="990"/>
        <w:gridCol w:w="1785"/>
        <w:gridCol w:w="13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“三全育人”综合改革试点攻坚项目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经费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建设周期</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备注</w:t>
            </w: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项目牵头部门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校级“三全育人”示范院部项目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（信息与人工智能学院）</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本次其他单位无需申报</w:t>
            </w: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省级“三全育人”试点院部项目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(电子商务学院、国际商务与旅游学院)</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本次其他单位无需申报</w:t>
            </w: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校级“三全育人”试点院部项目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提质培优计划“三全育人”典型案例培育建设项目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（信息与人工智能学院）</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本次其他单位无需申报</w:t>
            </w: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质量保障处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校级“三全育人”典型案例培育建设项目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校级新徽商工匠精神教育典型案例培育项目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提质培优计划名辅导员（班主任）工作室培育建设项目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（会计学院叶苗苗名师工作室）</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本次其他单位无需申报</w:t>
            </w: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质量保障处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校级名辅导员（班主任）工作室培育建设项目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校级课程思政名师工作室培育项目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校级思政课程名师工作室培育项目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校级教书育人、管理育人、服务育人引领项目</w:t>
            </w:r>
          </w:p>
        </w:tc>
        <w:tc>
          <w:tcPr>
            <w:tcW w:w="26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（其中教书育人引领项目3个，管理育人、服务育人引领项目各1个）</w:t>
            </w:r>
          </w:p>
        </w:tc>
        <w:tc>
          <w:tcPr>
            <w:tcW w:w="9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0.5万元/每项</w:t>
            </w:r>
          </w:p>
        </w:tc>
        <w:tc>
          <w:tcPr>
            <w:tcW w:w="17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1年</w:t>
            </w:r>
          </w:p>
        </w:tc>
        <w:tc>
          <w:tcPr>
            <w:tcW w:w="13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校“三全育人”综合改革试点工作领导小组办公室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trPr>
        <w:tc>
          <w:tcPr>
            <w:tcW w:w="543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校级课程思政建设项目</w:t>
            </w:r>
          </w:p>
        </w:tc>
        <w:tc>
          <w:tcPr>
            <w:tcW w:w="68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由课程育人工作组根据上级和本级文件每年统筹安排，本次无需申报</w:t>
            </w:r>
          </w:p>
        </w:tc>
        <w:tc>
          <w:tcPr>
            <w:tcW w:w="14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教务处</w:t>
            </w:r>
          </w:p>
        </w:tc>
      </w:tr>
    </w:tbl>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7633D"/>
    <w:rsid w:val="033A1D51"/>
    <w:rsid w:val="095E3554"/>
    <w:rsid w:val="097270A1"/>
    <w:rsid w:val="0C143AC5"/>
    <w:rsid w:val="0D7379FE"/>
    <w:rsid w:val="127E4F3C"/>
    <w:rsid w:val="19FC0A27"/>
    <w:rsid w:val="1E660304"/>
    <w:rsid w:val="1EAE5D7B"/>
    <w:rsid w:val="1F4D12C8"/>
    <w:rsid w:val="205151CB"/>
    <w:rsid w:val="26B62FEA"/>
    <w:rsid w:val="28DB581F"/>
    <w:rsid w:val="2ED86BB3"/>
    <w:rsid w:val="2F473FA2"/>
    <w:rsid w:val="2FF015B4"/>
    <w:rsid w:val="32E60883"/>
    <w:rsid w:val="36CF7718"/>
    <w:rsid w:val="39083039"/>
    <w:rsid w:val="3BC86BBA"/>
    <w:rsid w:val="3E7E6721"/>
    <w:rsid w:val="486454DA"/>
    <w:rsid w:val="489D0DD1"/>
    <w:rsid w:val="4A1E5480"/>
    <w:rsid w:val="4DD777B6"/>
    <w:rsid w:val="507A0B16"/>
    <w:rsid w:val="511104F7"/>
    <w:rsid w:val="56DC520F"/>
    <w:rsid w:val="5A1073E9"/>
    <w:rsid w:val="5C5307A3"/>
    <w:rsid w:val="60022242"/>
    <w:rsid w:val="630D0CC8"/>
    <w:rsid w:val="6BE7633D"/>
    <w:rsid w:val="6D3D02A9"/>
    <w:rsid w:val="6E666A7C"/>
    <w:rsid w:val="6FC93A8E"/>
    <w:rsid w:val="7438620F"/>
    <w:rsid w:val="75DA552F"/>
    <w:rsid w:val="77FF7D59"/>
    <w:rsid w:val="7A9828ED"/>
    <w:rsid w:val="7C2726E0"/>
    <w:rsid w:val="7F722CF2"/>
    <w:rsid w:val="7F77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2021-04-26T07:55:00Z</dcterms:created>
  <dc:creator>天高云淡</dc:creator>
  <cp:lastModifiedBy>Administrator</cp:lastModifiedBy>
  <cp:lastPrinted>2021-05-10T08:12:00Z</cp:lastPrinted>
  <dcterms:modified xsi:type="dcterms:W3CDTF">2021-09-16T06:39:13Z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10502873110D4CD7A370865D80737B19</vt:lpwstr>
  </property>
</Properties>
</file>