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>
      <w:pPr>
        <w:spacing w:beforeLines="50" w:afterLines="50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2" w:name="_GoBack"/>
      <w:bookmarkStart w:id="0" w:name="OLE_LINK4"/>
      <w:bookmarkStart w:id="1" w:name="OLE_LINK1"/>
      <w:r>
        <w:rPr>
          <w:rFonts w:hint="eastAsia" w:ascii="方正小标宋简体" w:hAnsi="黑体" w:eastAsia="方正小标宋简体"/>
          <w:sz w:val="36"/>
          <w:szCs w:val="36"/>
        </w:rPr>
        <w:t>第五届全国高校廉政文化作品征集活动报名表</w:t>
      </w:r>
      <w:bookmarkEnd w:id="0"/>
      <w:bookmarkEnd w:id="1"/>
    </w:p>
    <w:bookmarkEnd w:id="2"/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（集体项目请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（请填写在中国大学生在线</w:t>
            </w:r>
          </w:p>
          <w:p>
            <w:pPr>
              <w:ind w:firstLine="3720" w:firstLineChars="15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活动页面报名时所生成编号）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表演艺术类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书画摄影类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</w:t>
            </w:r>
            <w:r>
              <w:rPr>
                <w:rFonts w:hint="eastAsia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人。作品报名表需加盖学校公章，表格信息应与网上报名信息保持一致。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美黑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E2B47"/>
    <w:rsid w:val="45BE2B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2016-06-17T01:21:00Z</dcterms:created>
  <dc:creator>Administrator</dc:creator>
  <cp:lastModifiedBy>Administrator</cp:lastModifiedBy>
  <dcterms:modified xsi:type="dcterms:W3CDTF">2016-06-17T01:21:37Z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