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6E" w:rsidRPr="00C911D3" w:rsidRDefault="0039666E" w:rsidP="0004100E">
      <w:pPr>
        <w:widowControl/>
        <w:spacing w:before="100" w:beforeAutospacing="1" w:after="100" w:afterAutospacing="1" w:line="520" w:lineRule="atLeast"/>
        <w:jc w:val="center"/>
        <w:outlineLvl w:val="0"/>
        <w:rPr>
          <w:rFonts w:ascii="Tahoma" w:hAnsi="Tahoma" w:cs="Tahoma"/>
          <w:b/>
          <w:bCs/>
          <w:color w:val="333333"/>
          <w:kern w:val="36"/>
          <w:sz w:val="24"/>
          <w:szCs w:val="24"/>
        </w:rPr>
      </w:pPr>
      <w:r>
        <w:rPr>
          <w:rFonts w:ascii="Tahoma" w:hAnsi="Tahoma" w:cs="Tahoma" w:hint="eastAsia"/>
          <w:b/>
          <w:bCs/>
          <w:color w:val="333333"/>
          <w:kern w:val="36"/>
          <w:sz w:val="24"/>
          <w:szCs w:val="24"/>
        </w:rPr>
        <w:t>教务处技能大赛物品制作协议单位</w:t>
      </w:r>
      <w:r w:rsidRPr="00C911D3">
        <w:rPr>
          <w:rFonts w:ascii="Tahoma" w:hAnsi="Tahoma" w:cs="Tahoma" w:hint="eastAsia"/>
          <w:b/>
          <w:bCs/>
          <w:color w:val="333333"/>
          <w:kern w:val="36"/>
          <w:sz w:val="24"/>
          <w:szCs w:val="24"/>
        </w:rPr>
        <w:t>需求</w:t>
      </w:r>
    </w:p>
    <w:p w:rsidR="004F5383" w:rsidRDefault="004F5383" w:rsidP="0004100E">
      <w:pPr>
        <w:spacing w:line="520" w:lineRule="atLeast"/>
        <w:rPr>
          <w:rFonts w:hint="eastAsia"/>
        </w:rPr>
      </w:pPr>
    </w:p>
    <w:p w:rsidR="0039666E" w:rsidRDefault="0035572C" w:rsidP="0004100E">
      <w:pPr>
        <w:spacing w:line="520" w:lineRule="atLeast"/>
      </w:pPr>
      <w:r>
        <w:rPr>
          <w:rFonts w:hint="eastAsia"/>
        </w:rPr>
        <w:t>一</w:t>
      </w:r>
      <w:r w:rsidR="0039666E">
        <w:rPr>
          <w:rFonts w:hint="eastAsia"/>
        </w:rPr>
        <w:t>、报名人的条件</w:t>
      </w:r>
    </w:p>
    <w:p w:rsidR="0039666E" w:rsidRDefault="0039666E" w:rsidP="0004100E">
      <w:pPr>
        <w:spacing w:line="520" w:lineRule="atLeast"/>
      </w:pPr>
      <w:r>
        <w:t>1</w:t>
      </w:r>
      <w:r>
        <w:rPr>
          <w:rFonts w:hint="eastAsia"/>
        </w:rPr>
        <w:t>．能出具正规发票，可以进行转账结算。</w:t>
      </w:r>
    </w:p>
    <w:p w:rsidR="0039666E" w:rsidRDefault="0039666E" w:rsidP="0004100E">
      <w:pPr>
        <w:spacing w:line="520" w:lineRule="atLeast"/>
      </w:pPr>
      <w:r>
        <w:t>2</w:t>
      </w:r>
      <w:r>
        <w:rPr>
          <w:rFonts w:hint="eastAsia"/>
        </w:rPr>
        <w:t>．其他《中华人民共和国政府采购法》第二十二条规定的条件。</w:t>
      </w:r>
    </w:p>
    <w:p w:rsidR="0039666E" w:rsidRDefault="0035572C" w:rsidP="0004100E">
      <w:pPr>
        <w:spacing w:line="520" w:lineRule="atLeast"/>
      </w:pPr>
      <w:r>
        <w:rPr>
          <w:rFonts w:hint="eastAsia"/>
        </w:rPr>
        <w:t>二</w:t>
      </w:r>
      <w:r w:rsidR="0039666E">
        <w:rPr>
          <w:rFonts w:hint="eastAsia"/>
        </w:rPr>
        <w:t>、物品需求及相关事项</w:t>
      </w:r>
    </w:p>
    <w:p w:rsidR="0039666E" w:rsidRDefault="0039666E" w:rsidP="0004100E">
      <w:pPr>
        <w:spacing w:line="520" w:lineRule="atLeast"/>
      </w:pPr>
      <w:r>
        <w:rPr>
          <w:rFonts w:hint="eastAsia"/>
        </w:rPr>
        <w:t>（一）采购需求</w:t>
      </w:r>
    </w:p>
    <w:p w:rsidR="0039666E" w:rsidRDefault="0039666E" w:rsidP="0004100E">
      <w:pPr>
        <w:spacing w:line="520" w:lineRule="atLeast"/>
      </w:pPr>
      <w:r>
        <w:t>1</w:t>
      </w:r>
      <w:r>
        <w:rPr>
          <w:rFonts w:hint="eastAsia"/>
        </w:rPr>
        <w:t>．竞赛指南制作约</w:t>
      </w:r>
      <w:r w:rsidR="006F6E94">
        <w:rPr>
          <w:rFonts w:hint="eastAsia"/>
        </w:rPr>
        <w:t>4</w:t>
      </w:r>
      <w:r>
        <w:t>0</w:t>
      </w:r>
      <w:r>
        <w:rPr>
          <w:rFonts w:hint="eastAsia"/>
        </w:rPr>
        <w:t>本</w:t>
      </w:r>
    </w:p>
    <w:p w:rsidR="0039666E" w:rsidRDefault="0039666E" w:rsidP="0004100E">
      <w:pPr>
        <w:spacing w:line="520" w:lineRule="atLeast"/>
      </w:pPr>
      <w:r>
        <w:rPr>
          <w:rFonts w:hint="eastAsia"/>
        </w:rPr>
        <w:t>（</w:t>
      </w:r>
      <w:r>
        <w:t>1</w:t>
      </w:r>
      <w:r>
        <w:rPr>
          <w:rFonts w:hint="eastAsia"/>
        </w:rPr>
        <w:t>）封面、封底材质：</w:t>
      </w:r>
      <w:r>
        <w:t>250</w:t>
      </w:r>
      <w:r>
        <w:rPr>
          <w:rFonts w:hint="eastAsia"/>
        </w:rPr>
        <w:t>克铜版纸；</w:t>
      </w:r>
    </w:p>
    <w:p w:rsidR="0039666E" w:rsidRDefault="0039666E" w:rsidP="0004100E">
      <w:pPr>
        <w:spacing w:line="520" w:lineRule="atLeast"/>
      </w:pPr>
      <w:r>
        <w:rPr>
          <w:rFonts w:hint="eastAsia"/>
        </w:rPr>
        <w:t>（</w:t>
      </w:r>
      <w:r>
        <w:t>2</w:t>
      </w:r>
      <w:r>
        <w:rPr>
          <w:rFonts w:hint="eastAsia"/>
        </w:rPr>
        <w:t>）内页材质：</w:t>
      </w:r>
      <w:r>
        <w:t>70</w:t>
      </w:r>
      <w:r>
        <w:rPr>
          <w:rFonts w:hint="eastAsia"/>
        </w:rPr>
        <w:t>克复印纸；</w:t>
      </w:r>
    </w:p>
    <w:p w:rsidR="0039666E" w:rsidRDefault="0039666E" w:rsidP="0004100E">
      <w:pPr>
        <w:spacing w:line="520" w:lineRule="atLeast"/>
      </w:pPr>
      <w:r>
        <w:rPr>
          <w:rFonts w:hint="eastAsia"/>
        </w:rPr>
        <w:t>（</w:t>
      </w:r>
      <w:r>
        <w:t>3</w:t>
      </w:r>
      <w:r>
        <w:rPr>
          <w:rFonts w:hint="eastAsia"/>
        </w:rPr>
        <w:t>）规格大小：</w:t>
      </w:r>
      <w:r>
        <w:t>A4</w:t>
      </w:r>
    </w:p>
    <w:p w:rsidR="0039666E" w:rsidRDefault="0039666E" w:rsidP="0004100E">
      <w:pPr>
        <w:spacing w:line="520" w:lineRule="atLeast"/>
      </w:pPr>
      <w:r>
        <w:rPr>
          <w:rFonts w:hint="eastAsia"/>
        </w:rPr>
        <w:t>（</w:t>
      </w:r>
      <w:r>
        <w:t>4</w:t>
      </w:r>
      <w:r>
        <w:rPr>
          <w:rFonts w:hint="eastAsia"/>
        </w:rPr>
        <w:t>）内页张数：暂定</w:t>
      </w:r>
      <w:r>
        <w:t>50</w:t>
      </w:r>
      <w:r>
        <w:rPr>
          <w:rFonts w:hint="eastAsia"/>
        </w:rPr>
        <w:t>页，正反面印刷，胶装。</w:t>
      </w:r>
    </w:p>
    <w:p w:rsidR="0039666E" w:rsidRDefault="0039666E" w:rsidP="0004100E">
      <w:pPr>
        <w:spacing w:line="520" w:lineRule="atLeast"/>
      </w:pPr>
      <w:r>
        <w:t>2</w:t>
      </w:r>
      <w:r>
        <w:rPr>
          <w:rFonts w:hint="eastAsia"/>
        </w:rPr>
        <w:t>．横幅制作</w:t>
      </w:r>
    </w:p>
    <w:p w:rsidR="0039666E" w:rsidRDefault="0039666E" w:rsidP="0004100E">
      <w:pPr>
        <w:spacing w:line="520" w:lineRule="atLeast"/>
      </w:pPr>
      <w:r>
        <w:rPr>
          <w:rFonts w:hint="eastAsia"/>
        </w:rPr>
        <w:t>宽为</w:t>
      </w:r>
      <w:r>
        <w:t>0.7</w:t>
      </w:r>
      <w:r>
        <w:rPr>
          <w:rFonts w:hint="eastAsia"/>
        </w:rPr>
        <w:t>米左右，长约为</w:t>
      </w:r>
      <w:r>
        <w:t>200</w:t>
      </w:r>
      <w:r>
        <w:rPr>
          <w:rFonts w:hint="eastAsia"/>
        </w:rPr>
        <w:t>米；宽为</w:t>
      </w:r>
      <w:r>
        <w:t>0.9</w:t>
      </w:r>
      <w:r>
        <w:rPr>
          <w:rFonts w:hint="eastAsia"/>
        </w:rPr>
        <w:t>米左右，长约为</w:t>
      </w:r>
      <w:r>
        <w:t>150</w:t>
      </w:r>
      <w:r>
        <w:rPr>
          <w:rFonts w:hint="eastAsia"/>
        </w:rPr>
        <w:t>米</w:t>
      </w:r>
    </w:p>
    <w:p w:rsidR="0039666E" w:rsidRDefault="0039666E" w:rsidP="0004100E">
      <w:pPr>
        <w:spacing w:line="520" w:lineRule="atLeast"/>
      </w:pPr>
      <w:r>
        <w:t>3</w:t>
      </w:r>
      <w:r>
        <w:rPr>
          <w:rFonts w:hint="eastAsia"/>
        </w:rPr>
        <w:t>．写真</w:t>
      </w:r>
    </w:p>
    <w:p w:rsidR="0039666E" w:rsidRDefault="0039666E" w:rsidP="0004100E">
      <w:pPr>
        <w:spacing w:line="520" w:lineRule="atLeast"/>
      </w:pPr>
      <w:r>
        <w:rPr>
          <w:rFonts w:hint="eastAsia"/>
        </w:rPr>
        <w:t>我方提供排版设计</w:t>
      </w:r>
    </w:p>
    <w:p w:rsidR="0039666E" w:rsidRDefault="0039666E" w:rsidP="0004100E">
      <w:pPr>
        <w:spacing w:line="520" w:lineRule="atLeast"/>
      </w:pPr>
      <w:r>
        <w:rPr>
          <w:rFonts w:hint="eastAsia"/>
        </w:rPr>
        <w:t>写真材料均带背胶，可粘贴</w:t>
      </w:r>
    </w:p>
    <w:p w:rsidR="0039666E" w:rsidRDefault="0039666E" w:rsidP="0004100E">
      <w:pPr>
        <w:spacing w:line="520" w:lineRule="atLeast"/>
      </w:pPr>
      <w:r>
        <w:rPr>
          <w:rFonts w:hint="eastAsia"/>
        </w:rPr>
        <w:t>写真材料</w:t>
      </w:r>
      <w:r>
        <w:t>25</w:t>
      </w:r>
      <w:r>
        <w:rPr>
          <w:rFonts w:hint="eastAsia"/>
        </w:rPr>
        <w:t>张，尺寸</w:t>
      </w:r>
      <w:r>
        <w:t>60cm*90cm</w:t>
      </w:r>
    </w:p>
    <w:p w:rsidR="0039666E" w:rsidRDefault="0039666E" w:rsidP="0004100E">
      <w:pPr>
        <w:spacing w:line="520" w:lineRule="atLeast"/>
      </w:pPr>
      <w:r>
        <w:rPr>
          <w:rFonts w:hint="eastAsia"/>
        </w:rPr>
        <w:t>画面表面覆膜</w:t>
      </w:r>
    </w:p>
    <w:p w:rsidR="0039666E" w:rsidRDefault="0039666E" w:rsidP="0004100E">
      <w:pPr>
        <w:spacing w:line="520" w:lineRule="atLeast"/>
      </w:pPr>
      <w:r>
        <w:t>4</w:t>
      </w:r>
      <w:r>
        <w:rPr>
          <w:rFonts w:hint="eastAsia"/>
        </w:rPr>
        <w:t>．门型展板画面</w:t>
      </w:r>
    </w:p>
    <w:p w:rsidR="0039666E" w:rsidRDefault="0039666E" w:rsidP="0004100E">
      <w:pPr>
        <w:spacing w:line="520" w:lineRule="atLeast"/>
      </w:pPr>
      <w:r>
        <w:rPr>
          <w:rFonts w:hint="eastAsia"/>
        </w:rPr>
        <w:t>规格尺寸：</w:t>
      </w:r>
      <w:r>
        <w:t>80*180</w:t>
      </w:r>
      <w:r>
        <w:rPr>
          <w:rFonts w:hint="eastAsia"/>
        </w:rPr>
        <w:t>（打孔），</w:t>
      </w:r>
      <w:r>
        <w:t>PVC</w:t>
      </w:r>
      <w:r>
        <w:rPr>
          <w:rFonts w:hint="eastAsia"/>
        </w:rPr>
        <w:t>材质</w:t>
      </w:r>
    </w:p>
    <w:p w:rsidR="0039666E" w:rsidRDefault="0039666E" w:rsidP="0004100E">
      <w:pPr>
        <w:spacing w:line="520" w:lineRule="atLeast"/>
      </w:pPr>
      <w:r>
        <w:rPr>
          <w:rFonts w:hint="eastAsia"/>
        </w:rPr>
        <w:t>数量：</w:t>
      </w:r>
      <w:r>
        <w:t>45</w:t>
      </w:r>
    </w:p>
    <w:p w:rsidR="0039666E" w:rsidRDefault="0039666E" w:rsidP="0004100E">
      <w:pPr>
        <w:spacing w:line="520" w:lineRule="atLeast"/>
      </w:pPr>
      <w:r>
        <w:rPr>
          <w:rFonts w:hint="eastAsia"/>
        </w:rPr>
        <w:t>我方提供排版设计</w:t>
      </w:r>
    </w:p>
    <w:p w:rsidR="0039666E" w:rsidRDefault="0039666E" w:rsidP="0004100E">
      <w:pPr>
        <w:spacing w:line="520" w:lineRule="atLeast"/>
      </w:pPr>
      <w:r>
        <w:t>5</w:t>
      </w:r>
      <w:r>
        <w:rPr>
          <w:rFonts w:hint="eastAsia"/>
        </w:rPr>
        <w:t>．喷绘、桁架</w:t>
      </w:r>
    </w:p>
    <w:p w:rsidR="0039666E" w:rsidRDefault="0039666E" w:rsidP="0004100E">
      <w:pPr>
        <w:spacing w:line="520" w:lineRule="atLeast"/>
      </w:pPr>
      <w:r>
        <w:rPr>
          <w:rFonts w:hint="eastAsia"/>
        </w:rPr>
        <w:t>（</w:t>
      </w:r>
      <w:r>
        <w:t>1</w:t>
      </w:r>
      <w:r>
        <w:rPr>
          <w:rFonts w:hint="eastAsia"/>
        </w:rPr>
        <w:t>）尺寸规格：长</w:t>
      </w:r>
      <w:r>
        <w:t>4</w:t>
      </w:r>
      <w:r>
        <w:rPr>
          <w:rFonts w:hint="eastAsia"/>
        </w:rPr>
        <w:t>米，高</w:t>
      </w:r>
      <w:r>
        <w:t>3</w:t>
      </w:r>
      <w:r>
        <w:rPr>
          <w:rFonts w:hint="eastAsia"/>
        </w:rPr>
        <w:t>米</w:t>
      </w:r>
    </w:p>
    <w:p w:rsidR="0039666E" w:rsidRDefault="0039666E" w:rsidP="0004100E">
      <w:pPr>
        <w:spacing w:line="520" w:lineRule="atLeast"/>
      </w:pPr>
      <w:r>
        <w:rPr>
          <w:rFonts w:hint="eastAsia"/>
        </w:rPr>
        <w:t>（</w:t>
      </w:r>
      <w:r>
        <w:t>2</w:t>
      </w:r>
      <w:r>
        <w:rPr>
          <w:rFonts w:hint="eastAsia"/>
        </w:rPr>
        <w:t>）数量总计：</w:t>
      </w:r>
      <w:r>
        <w:t>4</w:t>
      </w:r>
      <w:r>
        <w:rPr>
          <w:rFonts w:hint="eastAsia"/>
        </w:rPr>
        <w:t>张</w:t>
      </w:r>
    </w:p>
    <w:p w:rsidR="0039666E" w:rsidRDefault="0039666E" w:rsidP="0004100E">
      <w:pPr>
        <w:spacing w:line="520" w:lineRule="atLeast"/>
      </w:pPr>
      <w:r>
        <w:rPr>
          <w:rFonts w:hint="eastAsia"/>
        </w:rPr>
        <w:lastRenderedPageBreak/>
        <w:t>（</w:t>
      </w:r>
      <w:r>
        <w:t>3</w:t>
      </w:r>
      <w:r>
        <w:rPr>
          <w:rFonts w:hint="eastAsia"/>
        </w:rPr>
        <w:t>）桁架使用时间为两天，提前时间预约安装好并负责安全事宜；</w:t>
      </w:r>
    </w:p>
    <w:p w:rsidR="0039666E" w:rsidRDefault="0039666E" w:rsidP="0004100E">
      <w:pPr>
        <w:spacing w:line="520" w:lineRule="atLeast"/>
      </w:pPr>
      <w:r>
        <w:rPr>
          <w:rFonts w:hint="eastAsia"/>
        </w:rPr>
        <w:t>（</w:t>
      </w:r>
      <w:r>
        <w:t>5</w:t>
      </w:r>
      <w:r>
        <w:rPr>
          <w:rFonts w:hint="eastAsia"/>
        </w:rPr>
        <w:t>）安装服务</w:t>
      </w:r>
    </w:p>
    <w:p w:rsidR="0039666E" w:rsidRDefault="0030669E" w:rsidP="0004100E">
      <w:pPr>
        <w:spacing w:line="520" w:lineRule="atLeast"/>
      </w:pPr>
      <w:r>
        <w:rPr>
          <w:rFonts w:hint="eastAsia"/>
        </w:rPr>
        <w:t>6</w:t>
      </w:r>
      <w:bookmarkStart w:id="0" w:name="_GoBack"/>
      <w:bookmarkEnd w:id="0"/>
      <w:r w:rsidR="0039666E">
        <w:rPr>
          <w:rFonts w:hint="eastAsia"/>
        </w:rPr>
        <w:t>．胸牌</w:t>
      </w:r>
    </w:p>
    <w:p w:rsidR="0039666E" w:rsidRDefault="0039666E" w:rsidP="0004100E">
      <w:pPr>
        <w:spacing w:line="520" w:lineRule="atLeast"/>
      </w:pPr>
      <w:r>
        <w:rPr>
          <w:rFonts w:hint="eastAsia"/>
        </w:rPr>
        <w:t>（</w:t>
      </w:r>
      <w:r>
        <w:t>1</w:t>
      </w:r>
      <w:r>
        <w:rPr>
          <w:rFonts w:hint="eastAsia"/>
        </w:rPr>
        <w:t>）规格为：</w:t>
      </w:r>
      <w:r>
        <w:t>B4</w:t>
      </w:r>
      <w:r>
        <w:rPr>
          <w:rFonts w:hint="eastAsia"/>
        </w:rPr>
        <w:t>，</w:t>
      </w:r>
      <w:r>
        <w:t>15*10.5</w:t>
      </w:r>
      <w:r>
        <w:rPr>
          <w:rFonts w:hint="eastAsia"/>
        </w:rPr>
        <w:t>；</w:t>
      </w:r>
    </w:p>
    <w:p w:rsidR="0039666E" w:rsidRDefault="0039666E" w:rsidP="0004100E">
      <w:pPr>
        <w:spacing w:line="520" w:lineRule="atLeast"/>
      </w:pPr>
      <w:r>
        <w:rPr>
          <w:rFonts w:hint="eastAsia"/>
        </w:rPr>
        <w:t>（</w:t>
      </w:r>
      <w:r>
        <w:t>2</w:t>
      </w:r>
      <w:r>
        <w:rPr>
          <w:rFonts w:hint="eastAsia"/>
        </w:rPr>
        <w:t>）材质为：外壳亚克力材料，透光度达</w:t>
      </w:r>
      <w:r>
        <w:t>90%</w:t>
      </w:r>
      <w:r>
        <w:rPr>
          <w:rFonts w:hint="eastAsia"/>
        </w:rPr>
        <w:t>；内面</w:t>
      </w:r>
      <w:r>
        <w:t>200</w:t>
      </w:r>
      <w:r>
        <w:rPr>
          <w:rFonts w:hint="eastAsia"/>
        </w:rPr>
        <w:t>克卡纸</w:t>
      </w:r>
    </w:p>
    <w:p w:rsidR="0039666E" w:rsidRDefault="0039666E" w:rsidP="0004100E">
      <w:pPr>
        <w:spacing w:line="520" w:lineRule="atLeast"/>
      </w:pPr>
      <w:r>
        <w:rPr>
          <w:rFonts w:hint="eastAsia"/>
        </w:rPr>
        <w:t>（</w:t>
      </w:r>
      <w:r>
        <w:t>3</w:t>
      </w:r>
      <w:r>
        <w:rPr>
          <w:rFonts w:hint="eastAsia"/>
        </w:rPr>
        <w:t>）挂绳宽</w:t>
      </w:r>
      <w:r>
        <w:t>1.5cm</w:t>
      </w:r>
      <w:r>
        <w:rPr>
          <w:rFonts w:hint="eastAsia"/>
        </w:rPr>
        <w:t>，长为标准尺寸，卡扣为塑料材质</w:t>
      </w:r>
    </w:p>
    <w:p w:rsidR="0039666E" w:rsidRDefault="0039666E" w:rsidP="0004100E">
      <w:pPr>
        <w:spacing w:line="520" w:lineRule="atLeast"/>
      </w:pPr>
      <w:r>
        <w:rPr>
          <w:rFonts w:hint="eastAsia"/>
        </w:rPr>
        <w:t>（</w:t>
      </w:r>
      <w:r>
        <w:t>4</w:t>
      </w:r>
      <w:r>
        <w:rPr>
          <w:rFonts w:hint="eastAsia"/>
        </w:rPr>
        <w:t>）数量：</w:t>
      </w:r>
      <w:r>
        <w:t>1000</w:t>
      </w:r>
      <w:r>
        <w:rPr>
          <w:rFonts w:hint="eastAsia"/>
        </w:rPr>
        <w:t>个</w:t>
      </w:r>
    </w:p>
    <w:p w:rsidR="0039666E" w:rsidRDefault="0039666E" w:rsidP="0004100E">
      <w:pPr>
        <w:spacing w:line="520" w:lineRule="atLeast"/>
      </w:pPr>
      <w:r>
        <w:rPr>
          <w:rFonts w:hint="eastAsia"/>
        </w:rPr>
        <w:t>（</w:t>
      </w:r>
      <w:r>
        <w:t>5</w:t>
      </w:r>
      <w:r>
        <w:rPr>
          <w:rFonts w:hint="eastAsia"/>
        </w:rPr>
        <w:t>）我方提供排版设计</w:t>
      </w:r>
    </w:p>
    <w:p w:rsidR="0039666E" w:rsidRDefault="0039666E" w:rsidP="0004100E">
      <w:pPr>
        <w:spacing w:line="520" w:lineRule="atLeast"/>
      </w:pPr>
      <w:r>
        <w:rPr>
          <w:rFonts w:hint="eastAsia"/>
        </w:rPr>
        <w:t>（二）其他事项</w:t>
      </w:r>
    </w:p>
    <w:p w:rsidR="0039666E" w:rsidRDefault="0039666E" w:rsidP="0004100E">
      <w:pPr>
        <w:spacing w:line="520" w:lineRule="atLeast"/>
      </w:pPr>
      <w:r>
        <w:t>1</w:t>
      </w:r>
      <w:r>
        <w:rPr>
          <w:rFonts w:hint="eastAsia"/>
        </w:rPr>
        <w:t>．本项目以一次大赛制作物品的实际数量和成交单价来计算当次支付金额，当次物品经验收合格后一次性转账付款。</w:t>
      </w:r>
    </w:p>
    <w:p w:rsidR="0039666E" w:rsidRDefault="0039666E" w:rsidP="0004100E">
      <w:pPr>
        <w:spacing w:line="520" w:lineRule="atLeast"/>
      </w:pPr>
      <w:r>
        <w:t xml:space="preserve">2. </w:t>
      </w:r>
      <w:r>
        <w:rPr>
          <w:rFonts w:hint="eastAsia"/>
        </w:rPr>
        <w:t>本</w:t>
      </w:r>
      <w:r w:rsidRPr="009641D3">
        <w:rPr>
          <w:rFonts w:hint="eastAsia"/>
        </w:rPr>
        <w:t>技能大赛物品制作协议单位</w:t>
      </w:r>
      <w:r>
        <w:rPr>
          <w:rFonts w:hint="eastAsia"/>
        </w:rPr>
        <w:t>询价有效期为三年，采用“</w:t>
      </w:r>
      <w:r>
        <w:t>1+1+1</w:t>
      </w:r>
      <w:r>
        <w:rPr>
          <w:rFonts w:hint="eastAsia"/>
        </w:rPr>
        <w:t>”的方式，合同一年一签。上一合同期满，项目经验收合格后，在价格不变，服务质量有保障的情况下可以续签下一年合同。若验收未达到双方合同约定的标准，校方有权单方面终止合同。</w:t>
      </w:r>
    </w:p>
    <w:p w:rsidR="0035572C" w:rsidRDefault="0035572C" w:rsidP="0035572C">
      <w:pPr>
        <w:spacing w:line="520" w:lineRule="atLeast"/>
        <w:rPr>
          <w:rFonts w:hint="eastAsia"/>
        </w:rPr>
      </w:pPr>
      <w:r>
        <w:rPr>
          <w:rFonts w:hint="eastAsia"/>
          <w:color w:val="434343"/>
          <w:sz w:val="20"/>
          <w:szCs w:val="20"/>
        </w:rPr>
        <w:t>四、有意者请将报名人的详细信息（营业执照扫描件，是法人的提供法定代理人授权委托书扫描件或法人身份证人像面，是个体工商户的提供经营者身份证人像面）和授权代表（经营者）的姓名及联系电话于</w:t>
      </w:r>
      <w:r>
        <w:rPr>
          <w:rFonts w:hint="eastAsia"/>
          <w:color w:val="434343"/>
          <w:sz w:val="20"/>
          <w:szCs w:val="20"/>
        </w:rPr>
        <w:t>10</w:t>
      </w:r>
      <w:r>
        <w:rPr>
          <w:rFonts w:hint="eastAsia"/>
          <w:color w:val="434343"/>
          <w:sz w:val="20"/>
          <w:szCs w:val="20"/>
        </w:rPr>
        <w:t>月</w:t>
      </w:r>
      <w:r>
        <w:rPr>
          <w:rFonts w:hint="eastAsia"/>
          <w:color w:val="434343"/>
          <w:sz w:val="20"/>
          <w:szCs w:val="20"/>
        </w:rPr>
        <w:t>30</w:t>
      </w:r>
      <w:r>
        <w:rPr>
          <w:rFonts w:hint="eastAsia"/>
          <w:color w:val="434343"/>
          <w:sz w:val="20"/>
          <w:szCs w:val="20"/>
        </w:rPr>
        <w:t>日下午</w:t>
      </w:r>
      <w:r>
        <w:rPr>
          <w:rFonts w:hint="eastAsia"/>
          <w:color w:val="434343"/>
          <w:sz w:val="20"/>
          <w:szCs w:val="20"/>
        </w:rPr>
        <w:t>5</w:t>
      </w:r>
      <w:r>
        <w:rPr>
          <w:rFonts w:hint="eastAsia"/>
          <w:color w:val="434343"/>
          <w:sz w:val="20"/>
          <w:szCs w:val="20"/>
        </w:rPr>
        <w:t>点前发送至</w:t>
      </w:r>
      <w:r>
        <w:rPr>
          <w:rFonts w:hint="eastAsia"/>
          <w:color w:val="434343"/>
          <w:sz w:val="20"/>
          <w:szCs w:val="20"/>
        </w:rPr>
        <w:t>cg@abc.edu.cn</w:t>
      </w:r>
      <w:r>
        <w:rPr>
          <w:rFonts w:hint="eastAsia"/>
          <w:color w:val="434343"/>
          <w:sz w:val="20"/>
          <w:szCs w:val="20"/>
        </w:rPr>
        <w:t>（在摘要中写清报名项目），届时符合要求的报名单位数达到</w:t>
      </w:r>
      <w:r>
        <w:rPr>
          <w:rFonts w:hint="eastAsia"/>
          <w:color w:val="434343"/>
          <w:sz w:val="20"/>
          <w:szCs w:val="20"/>
        </w:rPr>
        <w:t>3</w:t>
      </w:r>
      <w:r>
        <w:rPr>
          <w:rFonts w:hint="eastAsia"/>
          <w:color w:val="434343"/>
          <w:sz w:val="20"/>
          <w:szCs w:val="20"/>
        </w:rPr>
        <w:t>家时，学院相关部门进行电话询价，在符合采购需求、质量和服务相等的情况下，以价格（总价）优先的原则确定供应商。</w:t>
      </w:r>
    </w:p>
    <w:p w:rsidR="0039666E" w:rsidRDefault="0039666E" w:rsidP="0004100E">
      <w:pPr>
        <w:spacing w:line="520" w:lineRule="atLeast"/>
        <w:rPr>
          <w:rFonts w:hint="eastAsia"/>
        </w:rPr>
      </w:pPr>
      <w:r>
        <w:rPr>
          <w:rFonts w:hint="eastAsia"/>
        </w:rPr>
        <w:t>五、联系电话：</w:t>
      </w:r>
      <w:r>
        <w:t xml:space="preserve">0553-5971071    </w:t>
      </w:r>
      <w:r>
        <w:rPr>
          <w:rFonts w:hint="eastAsia"/>
        </w:rPr>
        <w:t>联系人：涂老师</w:t>
      </w:r>
    </w:p>
    <w:tbl>
      <w:tblPr>
        <w:tblStyle w:val="a7"/>
        <w:tblW w:w="0" w:type="auto"/>
        <w:tblLook w:val="04A0"/>
      </w:tblPr>
      <w:tblGrid>
        <w:gridCol w:w="664"/>
        <w:gridCol w:w="1104"/>
        <w:gridCol w:w="2067"/>
        <w:gridCol w:w="2071"/>
        <w:gridCol w:w="1244"/>
        <w:gridCol w:w="1372"/>
      </w:tblGrid>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序号</w:t>
            </w:r>
          </w:p>
        </w:tc>
        <w:tc>
          <w:tcPr>
            <w:tcW w:w="1134" w:type="dxa"/>
            <w:vAlign w:val="center"/>
          </w:tcPr>
          <w:p w:rsidR="003A3312" w:rsidRPr="003A3312" w:rsidRDefault="003A3312" w:rsidP="00CE602B">
            <w:pPr>
              <w:jc w:val="center"/>
              <w:rPr>
                <w:sz w:val="20"/>
                <w:szCs w:val="20"/>
              </w:rPr>
            </w:pPr>
            <w:r w:rsidRPr="003A3312">
              <w:rPr>
                <w:rFonts w:hint="eastAsia"/>
                <w:sz w:val="20"/>
                <w:szCs w:val="20"/>
              </w:rPr>
              <w:t>物品名称</w:t>
            </w:r>
          </w:p>
        </w:tc>
        <w:tc>
          <w:tcPr>
            <w:tcW w:w="2127" w:type="dxa"/>
            <w:vAlign w:val="center"/>
          </w:tcPr>
          <w:p w:rsidR="003A3312" w:rsidRPr="003A3312" w:rsidRDefault="003A3312" w:rsidP="00CE602B">
            <w:pPr>
              <w:jc w:val="center"/>
              <w:rPr>
                <w:sz w:val="20"/>
                <w:szCs w:val="20"/>
              </w:rPr>
            </w:pPr>
            <w:r w:rsidRPr="003A3312">
              <w:rPr>
                <w:rFonts w:hint="eastAsia"/>
                <w:sz w:val="20"/>
                <w:szCs w:val="20"/>
              </w:rPr>
              <w:t>物品单价报价明细</w:t>
            </w:r>
          </w:p>
        </w:tc>
        <w:tc>
          <w:tcPr>
            <w:tcW w:w="2126" w:type="dxa"/>
            <w:vAlign w:val="center"/>
          </w:tcPr>
          <w:p w:rsidR="003A3312" w:rsidRPr="003A3312" w:rsidRDefault="003A3312" w:rsidP="00CE602B">
            <w:pPr>
              <w:jc w:val="center"/>
              <w:rPr>
                <w:sz w:val="20"/>
                <w:szCs w:val="20"/>
              </w:rPr>
            </w:pPr>
            <w:r w:rsidRPr="003A3312">
              <w:rPr>
                <w:rFonts w:hint="eastAsia"/>
                <w:sz w:val="20"/>
                <w:szCs w:val="20"/>
              </w:rPr>
              <w:t>总价</w:t>
            </w:r>
          </w:p>
        </w:tc>
        <w:tc>
          <w:tcPr>
            <w:tcW w:w="1276" w:type="dxa"/>
            <w:vAlign w:val="center"/>
          </w:tcPr>
          <w:p w:rsidR="003A3312" w:rsidRPr="003A3312" w:rsidRDefault="003A3312" w:rsidP="00CE602B">
            <w:pPr>
              <w:jc w:val="center"/>
              <w:rPr>
                <w:sz w:val="20"/>
                <w:szCs w:val="20"/>
              </w:rPr>
            </w:pPr>
            <w:r w:rsidRPr="003A3312">
              <w:rPr>
                <w:rFonts w:hint="eastAsia"/>
                <w:sz w:val="20"/>
                <w:szCs w:val="20"/>
              </w:rPr>
              <w:t>权重比</w:t>
            </w:r>
          </w:p>
        </w:tc>
        <w:tc>
          <w:tcPr>
            <w:tcW w:w="1417" w:type="dxa"/>
            <w:vAlign w:val="center"/>
          </w:tcPr>
          <w:p w:rsidR="003A3312" w:rsidRPr="003A3312" w:rsidRDefault="003A3312" w:rsidP="00CE602B">
            <w:pPr>
              <w:jc w:val="center"/>
              <w:rPr>
                <w:sz w:val="20"/>
                <w:szCs w:val="20"/>
              </w:rPr>
            </w:pPr>
            <w:r w:rsidRPr="003A3312">
              <w:rPr>
                <w:rFonts w:hint="eastAsia"/>
                <w:sz w:val="20"/>
                <w:szCs w:val="20"/>
              </w:rPr>
              <w:t>加权价</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1</w:t>
            </w:r>
          </w:p>
        </w:tc>
        <w:tc>
          <w:tcPr>
            <w:tcW w:w="1134" w:type="dxa"/>
            <w:vAlign w:val="center"/>
          </w:tcPr>
          <w:p w:rsidR="003A3312" w:rsidRPr="003A3312" w:rsidRDefault="003A3312" w:rsidP="00CE602B">
            <w:pPr>
              <w:jc w:val="center"/>
              <w:rPr>
                <w:sz w:val="20"/>
                <w:szCs w:val="20"/>
              </w:rPr>
            </w:pPr>
            <w:r w:rsidRPr="003A3312">
              <w:rPr>
                <w:rFonts w:hint="eastAsia"/>
                <w:sz w:val="20"/>
                <w:szCs w:val="20"/>
              </w:rPr>
              <w:t>竞赛指南</w:t>
            </w:r>
          </w:p>
        </w:tc>
        <w:tc>
          <w:tcPr>
            <w:tcW w:w="2127" w:type="dxa"/>
            <w:vAlign w:val="center"/>
          </w:tcPr>
          <w:p w:rsidR="003A3312" w:rsidRPr="003A3312" w:rsidRDefault="003A3312" w:rsidP="00CE602B">
            <w:pPr>
              <w:jc w:val="center"/>
              <w:rPr>
                <w:sz w:val="20"/>
                <w:szCs w:val="20"/>
              </w:rPr>
            </w:pPr>
            <w:r w:rsidRPr="003A3312">
              <w:rPr>
                <w:rFonts w:hint="eastAsia"/>
                <w:sz w:val="20"/>
                <w:szCs w:val="20"/>
              </w:rPr>
              <w:t>封面封底（每张）</w:t>
            </w:r>
            <w:r w:rsidRPr="003A3312">
              <w:rPr>
                <w:rFonts w:hint="eastAsia"/>
                <w:sz w:val="20"/>
                <w:szCs w:val="20"/>
              </w:rPr>
              <w:t>/</w:t>
            </w:r>
            <w:r w:rsidRPr="003A3312">
              <w:rPr>
                <w:rFonts w:hint="eastAsia"/>
                <w:sz w:val="20"/>
                <w:szCs w:val="20"/>
              </w:rPr>
              <w:t>内页（每页）</w:t>
            </w:r>
          </w:p>
        </w:tc>
        <w:tc>
          <w:tcPr>
            <w:tcW w:w="2126" w:type="dxa"/>
            <w:vAlign w:val="center"/>
          </w:tcPr>
          <w:p w:rsidR="003A3312" w:rsidRPr="003A3312" w:rsidRDefault="003A3312" w:rsidP="00CE602B">
            <w:pPr>
              <w:jc w:val="center"/>
              <w:rPr>
                <w:sz w:val="20"/>
                <w:szCs w:val="20"/>
              </w:rPr>
            </w:pPr>
            <w:r w:rsidRPr="003A3312">
              <w:rPr>
                <w:rFonts w:asciiTheme="minorEastAsia" w:hAnsiTheme="minorEastAsia" w:hint="eastAsia"/>
                <w:sz w:val="20"/>
                <w:szCs w:val="20"/>
              </w:rPr>
              <w:t>〔</w:t>
            </w:r>
            <w:r w:rsidRPr="003A3312">
              <w:rPr>
                <w:rFonts w:hint="eastAsia"/>
                <w:sz w:val="20"/>
                <w:szCs w:val="20"/>
              </w:rPr>
              <w:t>封面封底每张单价</w:t>
            </w:r>
            <w:r w:rsidRPr="003A3312">
              <w:rPr>
                <w:rFonts w:hint="eastAsia"/>
                <w:sz w:val="20"/>
                <w:szCs w:val="20"/>
              </w:rPr>
              <w:t>+</w:t>
            </w:r>
            <w:r w:rsidRPr="003A3312">
              <w:rPr>
                <w:rFonts w:hint="eastAsia"/>
                <w:sz w:val="20"/>
                <w:szCs w:val="20"/>
              </w:rPr>
              <w:t>（内页每页单价</w:t>
            </w:r>
            <w:r w:rsidRPr="003A3312">
              <w:rPr>
                <w:rFonts w:hint="eastAsia"/>
                <w:sz w:val="20"/>
                <w:szCs w:val="20"/>
              </w:rPr>
              <w:t>*50</w:t>
            </w:r>
            <w:r w:rsidRPr="003A3312">
              <w:rPr>
                <w:rFonts w:hint="eastAsia"/>
                <w:sz w:val="20"/>
                <w:szCs w:val="20"/>
              </w:rPr>
              <w:t>）</w:t>
            </w:r>
            <w:r w:rsidRPr="003A3312">
              <w:rPr>
                <w:rFonts w:ascii="宋体" w:eastAsia="宋体" w:hAnsi="宋体" w:hint="eastAsia"/>
                <w:sz w:val="20"/>
                <w:szCs w:val="20"/>
              </w:rPr>
              <w:t>〕</w:t>
            </w:r>
            <w:r w:rsidRPr="003A3312">
              <w:rPr>
                <w:rFonts w:hint="eastAsia"/>
                <w:sz w:val="20"/>
                <w:szCs w:val="20"/>
              </w:rPr>
              <w:t>*20</w:t>
            </w:r>
          </w:p>
        </w:tc>
        <w:tc>
          <w:tcPr>
            <w:tcW w:w="1276" w:type="dxa"/>
            <w:vAlign w:val="center"/>
          </w:tcPr>
          <w:p w:rsidR="003A3312" w:rsidRPr="003A3312" w:rsidRDefault="003A3312" w:rsidP="00CE602B">
            <w:pPr>
              <w:jc w:val="center"/>
              <w:rPr>
                <w:sz w:val="20"/>
                <w:szCs w:val="20"/>
              </w:rPr>
            </w:pPr>
            <w:r w:rsidRPr="003A3312">
              <w:rPr>
                <w:rFonts w:hint="eastAsia"/>
                <w:sz w:val="20"/>
                <w:szCs w:val="20"/>
              </w:rPr>
              <w:t>4%</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2</w:t>
            </w:r>
          </w:p>
        </w:tc>
        <w:tc>
          <w:tcPr>
            <w:tcW w:w="1134" w:type="dxa"/>
            <w:vAlign w:val="center"/>
          </w:tcPr>
          <w:p w:rsidR="003A3312" w:rsidRPr="003A3312" w:rsidRDefault="003A3312" w:rsidP="00CE602B">
            <w:pPr>
              <w:jc w:val="center"/>
              <w:rPr>
                <w:sz w:val="20"/>
                <w:szCs w:val="20"/>
              </w:rPr>
            </w:pPr>
            <w:r w:rsidRPr="003A3312">
              <w:rPr>
                <w:rFonts w:hint="eastAsia"/>
                <w:sz w:val="20"/>
                <w:szCs w:val="20"/>
              </w:rPr>
              <w:t>横幅</w:t>
            </w:r>
          </w:p>
        </w:tc>
        <w:tc>
          <w:tcPr>
            <w:tcW w:w="2127" w:type="dxa"/>
            <w:vAlign w:val="center"/>
          </w:tcPr>
          <w:p w:rsidR="003A3312" w:rsidRPr="003A3312" w:rsidRDefault="003A3312" w:rsidP="00CE602B">
            <w:pPr>
              <w:jc w:val="center"/>
              <w:rPr>
                <w:sz w:val="20"/>
                <w:szCs w:val="20"/>
              </w:rPr>
            </w:pPr>
            <w:r w:rsidRPr="003A3312">
              <w:rPr>
                <w:rFonts w:hint="eastAsia"/>
                <w:sz w:val="20"/>
                <w:szCs w:val="20"/>
              </w:rPr>
              <w:t>0.7cm</w:t>
            </w:r>
            <w:r w:rsidRPr="003A3312">
              <w:rPr>
                <w:rFonts w:hint="eastAsia"/>
                <w:sz w:val="20"/>
                <w:szCs w:val="20"/>
              </w:rPr>
              <w:t>（每米）</w:t>
            </w:r>
            <w:r w:rsidRPr="003A3312">
              <w:rPr>
                <w:rFonts w:hint="eastAsia"/>
                <w:sz w:val="20"/>
                <w:szCs w:val="20"/>
              </w:rPr>
              <w:t>/0.9cm</w:t>
            </w:r>
            <w:r w:rsidRPr="003A3312">
              <w:rPr>
                <w:rFonts w:hint="eastAsia"/>
                <w:sz w:val="20"/>
                <w:szCs w:val="20"/>
              </w:rPr>
              <w:t>（每米）</w:t>
            </w:r>
          </w:p>
        </w:tc>
        <w:tc>
          <w:tcPr>
            <w:tcW w:w="2126" w:type="dxa"/>
            <w:vAlign w:val="center"/>
          </w:tcPr>
          <w:p w:rsidR="003A3312" w:rsidRPr="003A3312" w:rsidRDefault="003A3312" w:rsidP="00CE602B">
            <w:pPr>
              <w:jc w:val="center"/>
              <w:rPr>
                <w:sz w:val="20"/>
                <w:szCs w:val="20"/>
              </w:rPr>
            </w:pPr>
            <w:r w:rsidRPr="003A3312">
              <w:rPr>
                <w:rFonts w:hint="eastAsia"/>
                <w:sz w:val="20"/>
                <w:szCs w:val="20"/>
              </w:rPr>
              <w:t>（</w:t>
            </w:r>
            <w:r w:rsidRPr="003A3312">
              <w:rPr>
                <w:rFonts w:hint="eastAsia"/>
                <w:sz w:val="20"/>
                <w:szCs w:val="20"/>
              </w:rPr>
              <w:t>0.7cm</w:t>
            </w:r>
            <w:r w:rsidRPr="003A3312">
              <w:rPr>
                <w:rFonts w:hint="eastAsia"/>
                <w:sz w:val="20"/>
                <w:szCs w:val="20"/>
              </w:rPr>
              <w:t>每米单价</w:t>
            </w:r>
            <w:r w:rsidRPr="003A3312">
              <w:rPr>
                <w:rFonts w:hint="eastAsia"/>
                <w:sz w:val="20"/>
                <w:szCs w:val="20"/>
              </w:rPr>
              <w:t>*200</w:t>
            </w:r>
            <w:r w:rsidRPr="003A3312">
              <w:rPr>
                <w:rFonts w:hint="eastAsia"/>
                <w:sz w:val="20"/>
                <w:szCs w:val="20"/>
              </w:rPr>
              <w:t>）</w:t>
            </w:r>
            <w:r w:rsidRPr="003A3312">
              <w:rPr>
                <w:rFonts w:hint="eastAsia"/>
                <w:sz w:val="20"/>
                <w:szCs w:val="20"/>
              </w:rPr>
              <w:t>+</w:t>
            </w:r>
            <w:r w:rsidRPr="003A3312">
              <w:rPr>
                <w:rFonts w:hint="eastAsia"/>
                <w:sz w:val="20"/>
                <w:szCs w:val="20"/>
              </w:rPr>
              <w:t>（</w:t>
            </w:r>
            <w:r w:rsidRPr="003A3312">
              <w:rPr>
                <w:rFonts w:hint="eastAsia"/>
                <w:sz w:val="20"/>
                <w:szCs w:val="20"/>
              </w:rPr>
              <w:t xml:space="preserve">0.9 </w:t>
            </w:r>
            <w:r w:rsidRPr="003A3312">
              <w:rPr>
                <w:rFonts w:hint="eastAsia"/>
                <w:sz w:val="20"/>
                <w:szCs w:val="20"/>
              </w:rPr>
              <w:t>每米单价</w:t>
            </w:r>
            <w:r w:rsidRPr="003A3312">
              <w:rPr>
                <w:rFonts w:hint="eastAsia"/>
                <w:sz w:val="20"/>
                <w:szCs w:val="20"/>
              </w:rPr>
              <w:t>*150</w:t>
            </w:r>
            <w:r w:rsidRPr="003A3312">
              <w:rPr>
                <w:rFonts w:hint="eastAsia"/>
                <w:sz w:val="20"/>
                <w:szCs w:val="20"/>
              </w:rPr>
              <w:t>）</w:t>
            </w:r>
          </w:p>
        </w:tc>
        <w:tc>
          <w:tcPr>
            <w:tcW w:w="1276" w:type="dxa"/>
            <w:vAlign w:val="center"/>
          </w:tcPr>
          <w:p w:rsidR="003A3312" w:rsidRPr="003A3312" w:rsidRDefault="003A3312" w:rsidP="00CE602B">
            <w:pPr>
              <w:jc w:val="center"/>
              <w:rPr>
                <w:sz w:val="20"/>
                <w:szCs w:val="20"/>
              </w:rPr>
            </w:pPr>
            <w:r w:rsidRPr="003A3312">
              <w:rPr>
                <w:rFonts w:hint="eastAsia"/>
                <w:sz w:val="20"/>
                <w:szCs w:val="20"/>
              </w:rPr>
              <w:t>20%</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3</w:t>
            </w:r>
          </w:p>
        </w:tc>
        <w:tc>
          <w:tcPr>
            <w:tcW w:w="1134" w:type="dxa"/>
            <w:vAlign w:val="center"/>
          </w:tcPr>
          <w:p w:rsidR="003A3312" w:rsidRPr="003A3312" w:rsidRDefault="003A3312" w:rsidP="00CE602B">
            <w:pPr>
              <w:jc w:val="center"/>
              <w:rPr>
                <w:sz w:val="20"/>
                <w:szCs w:val="20"/>
              </w:rPr>
            </w:pPr>
            <w:r w:rsidRPr="003A3312">
              <w:rPr>
                <w:rFonts w:hint="eastAsia"/>
                <w:sz w:val="20"/>
                <w:szCs w:val="20"/>
              </w:rPr>
              <w:t>写真</w:t>
            </w:r>
          </w:p>
        </w:tc>
        <w:tc>
          <w:tcPr>
            <w:tcW w:w="2127" w:type="dxa"/>
            <w:vAlign w:val="center"/>
          </w:tcPr>
          <w:p w:rsidR="003A3312" w:rsidRPr="003A3312" w:rsidRDefault="003A3312" w:rsidP="00CE602B">
            <w:pPr>
              <w:jc w:val="center"/>
              <w:rPr>
                <w:sz w:val="20"/>
                <w:szCs w:val="20"/>
              </w:rPr>
            </w:pPr>
            <w:r w:rsidRPr="003A3312">
              <w:rPr>
                <w:rFonts w:hint="eastAsia"/>
                <w:sz w:val="20"/>
                <w:szCs w:val="20"/>
              </w:rPr>
              <w:t>写真</w:t>
            </w:r>
            <w:r w:rsidRPr="003A3312">
              <w:rPr>
                <w:rFonts w:hint="eastAsia"/>
                <w:sz w:val="20"/>
                <w:szCs w:val="20"/>
              </w:rPr>
              <w:t>(</w:t>
            </w:r>
            <w:r w:rsidRPr="003A3312">
              <w:rPr>
                <w:rFonts w:hint="eastAsia"/>
                <w:sz w:val="20"/>
                <w:szCs w:val="20"/>
              </w:rPr>
              <w:t>每张）</w:t>
            </w:r>
          </w:p>
        </w:tc>
        <w:tc>
          <w:tcPr>
            <w:tcW w:w="2126" w:type="dxa"/>
            <w:vAlign w:val="center"/>
          </w:tcPr>
          <w:p w:rsidR="003A3312" w:rsidRPr="003A3312" w:rsidRDefault="003A3312" w:rsidP="00CE602B">
            <w:pPr>
              <w:jc w:val="center"/>
              <w:rPr>
                <w:sz w:val="20"/>
                <w:szCs w:val="20"/>
              </w:rPr>
            </w:pPr>
            <w:r w:rsidRPr="003A3312">
              <w:rPr>
                <w:rFonts w:hint="eastAsia"/>
                <w:sz w:val="20"/>
                <w:szCs w:val="20"/>
              </w:rPr>
              <w:t>写真每张单价</w:t>
            </w:r>
            <w:r w:rsidRPr="003A3312">
              <w:rPr>
                <w:rFonts w:hint="eastAsia"/>
                <w:sz w:val="20"/>
                <w:szCs w:val="20"/>
              </w:rPr>
              <w:t>*25</w:t>
            </w:r>
          </w:p>
        </w:tc>
        <w:tc>
          <w:tcPr>
            <w:tcW w:w="1276" w:type="dxa"/>
            <w:vAlign w:val="center"/>
          </w:tcPr>
          <w:p w:rsidR="003A3312" w:rsidRPr="003A3312" w:rsidRDefault="003A3312" w:rsidP="00CE602B">
            <w:pPr>
              <w:jc w:val="center"/>
              <w:rPr>
                <w:sz w:val="20"/>
                <w:szCs w:val="20"/>
              </w:rPr>
            </w:pPr>
            <w:r w:rsidRPr="003A3312">
              <w:rPr>
                <w:rFonts w:hint="eastAsia"/>
                <w:sz w:val="20"/>
                <w:szCs w:val="20"/>
              </w:rPr>
              <w:t>1%</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lastRenderedPageBreak/>
              <w:t>4</w:t>
            </w:r>
          </w:p>
        </w:tc>
        <w:tc>
          <w:tcPr>
            <w:tcW w:w="1134" w:type="dxa"/>
            <w:vAlign w:val="center"/>
          </w:tcPr>
          <w:p w:rsidR="003A3312" w:rsidRPr="003A3312" w:rsidRDefault="003A3312" w:rsidP="00CE602B">
            <w:pPr>
              <w:jc w:val="center"/>
              <w:rPr>
                <w:sz w:val="20"/>
                <w:szCs w:val="20"/>
              </w:rPr>
            </w:pPr>
            <w:r w:rsidRPr="003A3312">
              <w:rPr>
                <w:rFonts w:hint="eastAsia"/>
                <w:sz w:val="20"/>
                <w:szCs w:val="20"/>
              </w:rPr>
              <w:t>门型展板画面</w:t>
            </w:r>
          </w:p>
        </w:tc>
        <w:tc>
          <w:tcPr>
            <w:tcW w:w="2127" w:type="dxa"/>
            <w:vAlign w:val="center"/>
          </w:tcPr>
          <w:p w:rsidR="003A3312" w:rsidRPr="003A3312" w:rsidRDefault="003A3312" w:rsidP="00CE602B">
            <w:pPr>
              <w:jc w:val="center"/>
              <w:rPr>
                <w:sz w:val="20"/>
                <w:szCs w:val="20"/>
              </w:rPr>
            </w:pPr>
            <w:r w:rsidRPr="003A3312">
              <w:rPr>
                <w:rFonts w:hint="eastAsia"/>
                <w:sz w:val="20"/>
                <w:szCs w:val="20"/>
              </w:rPr>
              <w:t>门型展板画面（每张）</w:t>
            </w:r>
          </w:p>
        </w:tc>
        <w:tc>
          <w:tcPr>
            <w:tcW w:w="2126" w:type="dxa"/>
            <w:vAlign w:val="center"/>
          </w:tcPr>
          <w:p w:rsidR="003A3312" w:rsidRPr="003A3312" w:rsidRDefault="003A3312" w:rsidP="00CE602B">
            <w:pPr>
              <w:jc w:val="center"/>
              <w:rPr>
                <w:sz w:val="20"/>
                <w:szCs w:val="20"/>
              </w:rPr>
            </w:pPr>
            <w:r w:rsidRPr="003A3312">
              <w:rPr>
                <w:rFonts w:hint="eastAsia"/>
                <w:sz w:val="20"/>
                <w:szCs w:val="20"/>
              </w:rPr>
              <w:t>门型展板画面每张单价</w:t>
            </w:r>
            <w:r w:rsidRPr="003A3312">
              <w:rPr>
                <w:rFonts w:hint="eastAsia"/>
                <w:sz w:val="20"/>
                <w:szCs w:val="20"/>
              </w:rPr>
              <w:t>*45</w:t>
            </w:r>
          </w:p>
        </w:tc>
        <w:tc>
          <w:tcPr>
            <w:tcW w:w="1276" w:type="dxa"/>
            <w:vAlign w:val="center"/>
          </w:tcPr>
          <w:p w:rsidR="003A3312" w:rsidRPr="003A3312" w:rsidRDefault="003A3312" w:rsidP="00CE602B">
            <w:pPr>
              <w:jc w:val="center"/>
              <w:rPr>
                <w:sz w:val="20"/>
                <w:szCs w:val="20"/>
              </w:rPr>
            </w:pPr>
            <w:r w:rsidRPr="003A3312">
              <w:rPr>
                <w:rFonts w:hint="eastAsia"/>
                <w:sz w:val="20"/>
                <w:szCs w:val="20"/>
              </w:rPr>
              <w:t>16%</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5</w:t>
            </w:r>
          </w:p>
        </w:tc>
        <w:tc>
          <w:tcPr>
            <w:tcW w:w="1134" w:type="dxa"/>
            <w:vAlign w:val="center"/>
          </w:tcPr>
          <w:p w:rsidR="003A3312" w:rsidRPr="003A3312" w:rsidRDefault="003A3312" w:rsidP="00CE602B">
            <w:pPr>
              <w:jc w:val="center"/>
              <w:rPr>
                <w:sz w:val="20"/>
                <w:szCs w:val="20"/>
              </w:rPr>
            </w:pPr>
            <w:r w:rsidRPr="003A3312">
              <w:rPr>
                <w:rFonts w:hint="eastAsia"/>
                <w:sz w:val="20"/>
                <w:szCs w:val="20"/>
              </w:rPr>
              <w:t>喷绘</w:t>
            </w:r>
            <w:r w:rsidRPr="003A3312">
              <w:rPr>
                <w:rFonts w:hint="eastAsia"/>
                <w:sz w:val="20"/>
                <w:szCs w:val="20"/>
              </w:rPr>
              <w:t>(</w:t>
            </w:r>
            <w:r w:rsidRPr="003A3312">
              <w:rPr>
                <w:rFonts w:hint="eastAsia"/>
                <w:sz w:val="20"/>
                <w:szCs w:val="20"/>
              </w:rPr>
              <w:t>含桁架</w:t>
            </w:r>
            <w:r w:rsidRPr="003A3312">
              <w:rPr>
                <w:rFonts w:hint="eastAsia"/>
                <w:sz w:val="20"/>
                <w:szCs w:val="20"/>
              </w:rPr>
              <w:t>)</w:t>
            </w:r>
          </w:p>
        </w:tc>
        <w:tc>
          <w:tcPr>
            <w:tcW w:w="2127" w:type="dxa"/>
            <w:vAlign w:val="center"/>
          </w:tcPr>
          <w:p w:rsidR="003A3312" w:rsidRPr="003A3312" w:rsidRDefault="003A3312" w:rsidP="00CE602B">
            <w:pPr>
              <w:jc w:val="center"/>
              <w:rPr>
                <w:sz w:val="20"/>
                <w:szCs w:val="20"/>
              </w:rPr>
            </w:pPr>
            <w:r w:rsidRPr="003A3312">
              <w:rPr>
                <w:rFonts w:hint="eastAsia"/>
                <w:sz w:val="20"/>
                <w:szCs w:val="20"/>
              </w:rPr>
              <w:t>喷绘</w:t>
            </w:r>
            <w:r w:rsidRPr="003A3312">
              <w:rPr>
                <w:rFonts w:hint="eastAsia"/>
                <w:sz w:val="20"/>
                <w:szCs w:val="20"/>
              </w:rPr>
              <w:t>(</w:t>
            </w:r>
            <w:r w:rsidRPr="003A3312">
              <w:rPr>
                <w:rFonts w:hint="eastAsia"/>
                <w:sz w:val="20"/>
                <w:szCs w:val="20"/>
              </w:rPr>
              <w:t>含桁架</w:t>
            </w:r>
            <w:r w:rsidRPr="003A3312">
              <w:rPr>
                <w:rFonts w:hint="eastAsia"/>
                <w:sz w:val="20"/>
                <w:szCs w:val="20"/>
              </w:rPr>
              <w:t>)</w:t>
            </w:r>
            <w:r w:rsidRPr="003A3312">
              <w:rPr>
                <w:rFonts w:hint="eastAsia"/>
                <w:sz w:val="20"/>
                <w:szCs w:val="20"/>
              </w:rPr>
              <w:t>（每张）</w:t>
            </w:r>
          </w:p>
        </w:tc>
        <w:tc>
          <w:tcPr>
            <w:tcW w:w="2126" w:type="dxa"/>
            <w:vAlign w:val="center"/>
          </w:tcPr>
          <w:p w:rsidR="003A3312" w:rsidRPr="003A3312" w:rsidRDefault="003A3312" w:rsidP="00CE602B">
            <w:pPr>
              <w:jc w:val="center"/>
              <w:rPr>
                <w:sz w:val="20"/>
                <w:szCs w:val="20"/>
              </w:rPr>
            </w:pPr>
            <w:r w:rsidRPr="003A3312">
              <w:rPr>
                <w:rFonts w:hint="eastAsia"/>
                <w:sz w:val="20"/>
                <w:szCs w:val="20"/>
              </w:rPr>
              <w:t>喷绘</w:t>
            </w:r>
            <w:r w:rsidRPr="003A3312">
              <w:rPr>
                <w:rFonts w:hint="eastAsia"/>
                <w:sz w:val="20"/>
                <w:szCs w:val="20"/>
              </w:rPr>
              <w:t>(</w:t>
            </w:r>
            <w:r w:rsidRPr="003A3312">
              <w:rPr>
                <w:rFonts w:hint="eastAsia"/>
                <w:sz w:val="20"/>
                <w:szCs w:val="20"/>
              </w:rPr>
              <w:t>含桁架</w:t>
            </w:r>
            <w:r w:rsidRPr="003A3312">
              <w:rPr>
                <w:rFonts w:hint="eastAsia"/>
                <w:sz w:val="20"/>
                <w:szCs w:val="20"/>
              </w:rPr>
              <w:t>)</w:t>
            </w:r>
            <w:r w:rsidRPr="003A3312">
              <w:rPr>
                <w:rFonts w:hint="eastAsia"/>
                <w:sz w:val="20"/>
                <w:szCs w:val="20"/>
              </w:rPr>
              <w:t>每张单价</w:t>
            </w:r>
            <w:r w:rsidRPr="003A3312">
              <w:rPr>
                <w:rFonts w:hint="eastAsia"/>
                <w:sz w:val="20"/>
                <w:szCs w:val="20"/>
              </w:rPr>
              <w:t>*4</w:t>
            </w:r>
          </w:p>
        </w:tc>
        <w:tc>
          <w:tcPr>
            <w:tcW w:w="1276" w:type="dxa"/>
            <w:vAlign w:val="center"/>
          </w:tcPr>
          <w:p w:rsidR="003A3312" w:rsidRPr="003A3312" w:rsidRDefault="003A3312" w:rsidP="00CE602B">
            <w:pPr>
              <w:jc w:val="center"/>
              <w:rPr>
                <w:sz w:val="20"/>
                <w:szCs w:val="20"/>
              </w:rPr>
            </w:pPr>
            <w:r w:rsidRPr="003A3312">
              <w:rPr>
                <w:rFonts w:hint="eastAsia"/>
                <w:sz w:val="20"/>
                <w:szCs w:val="20"/>
              </w:rPr>
              <w:t>25%</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675" w:type="dxa"/>
            <w:vAlign w:val="center"/>
          </w:tcPr>
          <w:p w:rsidR="003A3312" w:rsidRPr="003A3312" w:rsidRDefault="003A3312" w:rsidP="00CE602B">
            <w:pPr>
              <w:jc w:val="center"/>
              <w:rPr>
                <w:sz w:val="20"/>
                <w:szCs w:val="20"/>
              </w:rPr>
            </w:pPr>
            <w:r w:rsidRPr="003A3312">
              <w:rPr>
                <w:rFonts w:hint="eastAsia"/>
                <w:sz w:val="20"/>
                <w:szCs w:val="20"/>
              </w:rPr>
              <w:t>7</w:t>
            </w:r>
          </w:p>
        </w:tc>
        <w:tc>
          <w:tcPr>
            <w:tcW w:w="1134" w:type="dxa"/>
            <w:vAlign w:val="center"/>
          </w:tcPr>
          <w:p w:rsidR="003A3312" w:rsidRPr="003A3312" w:rsidRDefault="003A3312" w:rsidP="00CE602B">
            <w:pPr>
              <w:jc w:val="center"/>
              <w:rPr>
                <w:sz w:val="20"/>
                <w:szCs w:val="20"/>
              </w:rPr>
            </w:pPr>
            <w:r w:rsidRPr="003A3312">
              <w:rPr>
                <w:rFonts w:hint="eastAsia"/>
                <w:sz w:val="20"/>
                <w:szCs w:val="20"/>
              </w:rPr>
              <w:t>胸牌</w:t>
            </w:r>
          </w:p>
        </w:tc>
        <w:tc>
          <w:tcPr>
            <w:tcW w:w="2127" w:type="dxa"/>
            <w:vAlign w:val="center"/>
          </w:tcPr>
          <w:p w:rsidR="003A3312" w:rsidRPr="003A3312" w:rsidRDefault="003A3312" w:rsidP="00CE602B">
            <w:pPr>
              <w:jc w:val="center"/>
              <w:rPr>
                <w:sz w:val="20"/>
                <w:szCs w:val="20"/>
              </w:rPr>
            </w:pPr>
            <w:r w:rsidRPr="003A3312">
              <w:rPr>
                <w:rFonts w:hint="eastAsia"/>
                <w:sz w:val="20"/>
                <w:szCs w:val="20"/>
              </w:rPr>
              <w:t>胸牌（每个）</w:t>
            </w:r>
          </w:p>
        </w:tc>
        <w:tc>
          <w:tcPr>
            <w:tcW w:w="2126" w:type="dxa"/>
            <w:vAlign w:val="center"/>
          </w:tcPr>
          <w:p w:rsidR="003A3312" w:rsidRPr="003A3312" w:rsidRDefault="003A3312" w:rsidP="00CE602B">
            <w:pPr>
              <w:jc w:val="center"/>
              <w:rPr>
                <w:sz w:val="20"/>
                <w:szCs w:val="20"/>
              </w:rPr>
            </w:pPr>
            <w:r w:rsidRPr="003A3312">
              <w:rPr>
                <w:rFonts w:hint="eastAsia"/>
                <w:sz w:val="20"/>
                <w:szCs w:val="20"/>
              </w:rPr>
              <w:t>胸牌每个单价</w:t>
            </w:r>
            <w:r w:rsidRPr="003A3312">
              <w:rPr>
                <w:rFonts w:hint="eastAsia"/>
                <w:sz w:val="20"/>
                <w:szCs w:val="20"/>
              </w:rPr>
              <w:t>*1000</w:t>
            </w:r>
          </w:p>
        </w:tc>
        <w:tc>
          <w:tcPr>
            <w:tcW w:w="1276" w:type="dxa"/>
            <w:vAlign w:val="center"/>
          </w:tcPr>
          <w:p w:rsidR="003A3312" w:rsidRPr="003A3312" w:rsidRDefault="003A3312" w:rsidP="00CE602B">
            <w:pPr>
              <w:jc w:val="center"/>
              <w:rPr>
                <w:sz w:val="20"/>
                <w:szCs w:val="20"/>
              </w:rPr>
            </w:pPr>
            <w:r w:rsidRPr="003A3312">
              <w:rPr>
                <w:rFonts w:hint="eastAsia"/>
                <w:sz w:val="20"/>
                <w:szCs w:val="20"/>
              </w:rPr>
              <w:t>34%</w:t>
            </w:r>
          </w:p>
        </w:tc>
        <w:tc>
          <w:tcPr>
            <w:tcW w:w="1417" w:type="dxa"/>
            <w:vAlign w:val="center"/>
          </w:tcPr>
          <w:p w:rsidR="003A3312" w:rsidRPr="003A3312" w:rsidRDefault="003A3312" w:rsidP="00CE602B">
            <w:pPr>
              <w:jc w:val="center"/>
              <w:rPr>
                <w:sz w:val="20"/>
                <w:szCs w:val="20"/>
              </w:rPr>
            </w:pPr>
            <w:r w:rsidRPr="003A3312">
              <w:rPr>
                <w:rFonts w:hint="eastAsia"/>
                <w:sz w:val="20"/>
                <w:szCs w:val="20"/>
              </w:rPr>
              <w:t>总价</w:t>
            </w:r>
            <w:r w:rsidRPr="003A3312">
              <w:rPr>
                <w:rFonts w:hint="eastAsia"/>
                <w:sz w:val="20"/>
                <w:szCs w:val="20"/>
              </w:rPr>
              <w:t>*</w:t>
            </w:r>
            <w:r w:rsidRPr="003A3312">
              <w:rPr>
                <w:rFonts w:hint="eastAsia"/>
                <w:sz w:val="20"/>
                <w:szCs w:val="20"/>
              </w:rPr>
              <w:t>权重比</w:t>
            </w:r>
          </w:p>
        </w:tc>
      </w:tr>
      <w:tr w:rsidR="003A3312" w:rsidRPr="003A3312" w:rsidTr="00CE602B">
        <w:trPr>
          <w:trHeight w:val="737"/>
        </w:trPr>
        <w:tc>
          <w:tcPr>
            <w:tcW w:w="7338" w:type="dxa"/>
            <w:gridSpan w:val="5"/>
            <w:vAlign w:val="center"/>
          </w:tcPr>
          <w:p w:rsidR="003A3312" w:rsidRPr="003A3312" w:rsidRDefault="003A3312" w:rsidP="00CE602B">
            <w:pPr>
              <w:jc w:val="center"/>
              <w:rPr>
                <w:sz w:val="20"/>
                <w:szCs w:val="20"/>
              </w:rPr>
            </w:pPr>
            <w:r w:rsidRPr="003A3312">
              <w:rPr>
                <w:rFonts w:hint="eastAsia"/>
                <w:sz w:val="20"/>
                <w:szCs w:val="20"/>
              </w:rPr>
              <w:t>加权价合计：</w:t>
            </w:r>
          </w:p>
        </w:tc>
        <w:tc>
          <w:tcPr>
            <w:tcW w:w="1417" w:type="dxa"/>
            <w:vAlign w:val="center"/>
          </w:tcPr>
          <w:p w:rsidR="003A3312" w:rsidRPr="003A3312" w:rsidRDefault="003A3312" w:rsidP="00CE602B">
            <w:pPr>
              <w:jc w:val="center"/>
              <w:rPr>
                <w:sz w:val="20"/>
                <w:szCs w:val="20"/>
              </w:rPr>
            </w:pPr>
          </w:p>
        </w:tc>
      </w:tr>
    </w:tbl>
    <w:p w:rsidR="003A3312" w:rsidRPr="00C911D3" w:rsidRDefault="003A3312" w:rsidP="0004100E">
      <w:pPr>
        <w:spacing w:line="520" w:lineRule="atLeast"/>
      </w:pPr>
    </w:p>
    <w:sectPr w:rsidR="003A3312" w:rsidRPr="00C911D3" w:rsidSect="001E58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F5" w:rsidRDefault="00E66CF5" w:rsidP="00C911D3">
      <w:r>
        <w:separator/>
      </w:r>
    </w:p>
  </w:endnote>
  <w:endnote w:type="continuationSeparator" w:id="0">
    <w:p w:rsidR="00E66CF5" w:rsidRDefault="00E66CF5" w:rsidP="00C91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F5" w:rsidRDefault="00E66CF5" w:rsidP="00C911D3">
      <w:r>
        <w:separator/>
      </w:r>
    </w:p>
  </w:footnote>
  <w:footnote w:type="continuationSeparator" w:id="0">
    <w:p w:rsidR="00E66CF5" w:rsidRDefault="00E66CF5" w:rsidP="00C911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066"/>
    <w:rsid w:val="0004100E"/>
    <w:rsid w:val="000B7260"/>
    <w:rsid w:val="000D1D53"/>
    <w:rsid w:val="000D3F6B"/>
    <w:rsid w:val="0015087C"/>
    <w:rsid w:val="001E58A8"/>
    <w:rsid w:val="002F4EBC"/>
    <w:rsid w:val="0030669E"/>
    <w:rsid w:val="00336E29"/>
    <w:rsid w:val="0035572C"/>
    <w:rsid w:val="003617F5"/>
    <w:rsid w:val="0036235E"/>
    <w:rsid w:val="0039666E"/>
    <w:rsid w:val="003A0357"/>
    <w:rsid w:val="003A3312"/>
    <w:rsid w:val="003C3AD6"/>
    <w:rsid w:val="00463A6F"/>
    <w:rsid w:val="004A7BA3"/>
    <w:rsid w:val="004B26D8"/>
    <w:rsid w:val="004E11F3"/>
    <w:rsid w:val="004F5383"/>
    <w:rsid w:val="00562C61"/>
    <w:rsid w:val="00571C9D"/>
    <w:rsid w:val="006F25F8"/>
    <w:rsid w:val="006F6E94"/>
    <w:rsid w:val="00741630"/>
    <w:rsid w:val="0078722F"/>
    <w:rsid w:val="007C44FB"/>
    <w:rsid w:val="007E2B78"/>
    <w:rsid w:val="00866925"/>
    <w:rsid w:val="00904253"/>
    <w:rsid w:val="009571F0"/>
    <w:rsid w:val="0096142E"/>
    <w:rsid w:val="009641D3"/>
    <w:rsid w:val="009A3E80"/>
    <w:rsid w:val="00A07BFB"/>
    <w:rsid w:val="00A83DB3"/>
    <w:rsid w:val="00A853B0"/>
    <w:rsid w:val="00AE77E1"/>
    <w:rsid w:val="00B22F1F"/>
    <w:rsid w:val="00BE4420"/>
    <w:rsid w:val="00C37F2E"/>
    <w:rsid w:val="00C911D3"/>
    <w:rsid w:val="00CF3066"/>
    <w:rsid w:val="00D7274B"/>
    <w:rsid w:val="00D73DB2"/>
    <w:rsid w:val="00D74984"/>
    <w:rsid w:val="00D9526F"/>
    <w:rsid w:val="00DE0EE4"/>
    <w:rsid w:val="00E66CF5"/>
    <w:rsid w:val="00E86FCA"/>
    <w:rsid w:val="00F27519"/>
    <w:rsid w:val="00F91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A8"/>
    <w:pPr>
      <w:widowControl w:val="0"/>
      <w:jc w:val="both"/>
    </w:pPr>
    <w:rPr>
      <w:kern w:val="2"/>
      <w:sz w:val="21"/>
      <w:szCs w:val="22"/>
    </w:rPr>
  </w:style>
  <w:style w:type="paragraph" w:styleId="1">
    <w:name w:val="heading 1"/>
    <w:basedOn w:val="a"/>
    <w:link w:val="1Char"/>
    <w:uiPriority w:val="99"/>
    <w:qFormat/>
    <w:rsid w:val="00C911D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911D3"/>
    <w:rPr>
      <w:rFonts w:ascii="宋体" w:eastAsia="宋体" w:hAnsi="宋体" w:cs="宋体"/>
      <w:b/>
      <w:bCs/>
      <w:kern w:val="36"/>
      <w:sz w:val="48"/>
      <w:szCs w:val="48"/>
    </w:rPr>
  </w:style>
  <w:style w:type="paragraph" w:styleId="a3">
    <w:name w:val="header"/>
    <w:basedOn w:val="a"/>
    <w:link w:val="Char"/>
    <w:uiPriority w:val="99"/>
    <w:rsid w:val="00C911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911D3"/>
    <w:rPr>
      <w:rFonts w:cs="Times New Roman"/>
      <w:sz w:val="18"/>
      <w:szCs w:val="18"/>
    </w:rPr>
  </w:style>
  <w:style w:type="paragraph" w:styleId="a4">
    <w:name w:val="footer"/>
    <w:basedOn w:val="a"/>
    <w:link w:val="Char0"/>
    <w:uiPriority w:val="99"/>
    <w:rsid w:val="00C911D3"/>
    <w:pPr>
      <w:tabs>
        <w:tab w:val="center" w:pos="4153"/>
        <w:tab w:val="right" w:pos="8306"/>
      </w:tabs>
      <w:snapToGrid w:val="0"/>
      <w:jc w:val="left"/>
    </w:pPr>
    <w:rPr>
      <w:sz w:val="18"/>
      <w:szCs w:val="18"/>
    </w:rPr>
  </w:style>
  <w:style w:type="character" w:customStyle="1" w:styleId="Char0">
    <w:name w:val="页脚 Char"/>
    <w:link w:val="a4"/>
    <w:uiPriority w:val="99"/>
    <w:locked/>
    <w:rsid w:val="00C911D3"/>
    <w:rPr>
      <w:rFonts w:cs="Times New Roman"/>
      <w:sz w:val="18"/>
      <w:szCs w:val="18"/>
    </w:rPr>
  </w:style>
  <w:style w:type="character" w:styleId="a5">
    <w:name w:val="Hyperlink"/>
    <w:uiPriority w:val="99"/>
    <w:semiHidden/>
    <w:rsid w:val="00C911D3"/>
    <w:rPr>
      <w:rFonts w:cs="Times New Roman"/>
      <w:color w:val="41519A"/>
      <w:u w:val="none"/>
      <w:effect w:val="none"/>
    </w:rPr>
  </w:style>
  <w:style w:type="paragraph" w:styleId="a6">
    <w:name w:val="Normal (Web)"/>
    <w:basedOn w:val="a"/>
    <w:uiPriority w:val="99"/>
    <w:semiHidden/>
    <w:rsid w:val="00C911D3"/>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rsid w:val="00F27519"/>
    <w:pPr>
      <w:ind w:firstLineChars="200" w:firstLine="420"/>
    </w:pPr>
  </w:style>
  <w:style w:type="table" w:styleId="a7">
    <w:name w:val="Table Grid"/>
    <w:basedOn w:val="a1"/>
    <w:uiPriority w:val="59"/>
    <w:locked/>
    <w:rsid w:val="003A331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299151">
      <w:marLeft w:val="0"/>
      <w:marRight w:val="0"/>
      <w:marTop w:val="0"/>
      <w:marBottom w:val="0"/>
      <w:divBdr>
        <w:top w:val="none" w:sz="0" w:space="0" w:color="auto"/>
        <w:left w:val="none" w:sz="0" w:space="0" w:color="auto"/>
        <w:bottom w:val="none" w:sz="0" w:space="0" w:color="auto"/>
        <w:right w:val="none" w:sz="0" w:space="0" w:color="auto"/>
      </w:divBdr>
      <w:divsChild>
        <w:div w:id="474299146">
          <w:marLeft w:val="0"/>
          <w:marRight w:val="0"/>
          <w:marTop w:val="0"/>
          <w:marBottom w:val="0"/>
          <w:divBdr>
            <w:top w:val="none" w:sz="0" w:space="0" w:color="auto"/>
            <w:left w:val="none" w:sz="0" w:space="0" w:color="auto"/>
            <w:bottom w:val="none" w:sz="0" w:space="0" w:color="auto"/>
            <w:right w:val="none" w:sz="0" w:space="0" w:color="auto"/>
          </w:divBdr>
          <w:divsChild>
            <w:div w:id="474299148">
              <w:marLeft w:val="0"/>
              <w:marRight w:val="0"/>
              <w:marTop w:val="0"/>
              <w:marBottom w:val="60"/>
              <w:divBdr>
                <w:top w:val="none" w:sz="0" w:space="0" w:color="auto"/>
                <w:left w:val="none" w:sz="0" w:space="0" w:color="auto"/>
                <w:bottom w:val="none" w:sz="0" w:space="0" w:color="auto"/>
                <w:right w:val="none" w:sz="0" w:space="0" w:color="auto"/>
              </w:divBdr>
              <w:divsChild>
                <w:div w:id="474299152">
                  <w:marLeft w:val="0"/>
                  <w:marRight w:val="0"/>
                  <w:marTop w:val="0"/>
                  <w:marBottom w:val="0"/>
                  <w:divBdr>
                    <w:top w:val="none" w:sz="0" w:space="0" w:color="auto"/>
                    <w:left w:val="none" w:sz="0" w:space="0" w:color="auto"/>
                    <w:bottom w:val="none" w:sz="0" w:space="0" w:color="auto"/>
                    <w:right w:val="none" w:sz="0" w:space="0" w:color="auto"/>
                  </w:divBdr>
                  <w:divsChild>
                    <w:div w:id="474299147">
                      <w:marLeft w:val="0"/>
                      <w:marRight w:val="0"/>
                      <w:marTop w:val="0"/>
                      <w:marBottom w:val="0"/>
                      <w:divBdr>
                        <w:top w:val="none" w:sz="0" w:space="0" w:color="auto"/>
                        <w:left w:val="none" w:sz="0" w:space="0" w:color="auto"/>
                        <w:bottom w:val="none" w:sz="0" w:space="0" w:color="auto"/>
                        <w:right w:val="none" w:sz="0" w:space="0" w:color="auto"/>
                      </w:divBdr>
                      <w:divsChild>
                        <w:div w:id="474299149">
                          <w:marLeft w:val="0"/>
                          <w:marRight w:val="0"/>
                          <w:marTop w:val="0"/>
                          <w:marBottom w:val="0"/>
                          <w:divBdr>
                            <w:top w:val="none" w:sz="0" w:space="0" w:color="auto"/>
                            <w:left w:val="none" w:sz="0" w:space="0" w:color="auto"/>
                            <w:bottom w:val="none" w:sz="0" w:space="0" w:color="auto"/>
                            <w:right w:val="none" w:sz="0" w:space="0" w:color="auto"/>
                          </w:divBdr>
                          <w:divsChild>
                            <w:div w:id="4742991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73B3-1232-4579-8C27-2E346BC6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185</Words>
  <Characters>1059</Characters>
  <Application>Microsoft Office Word</Application>
  <DocSecurity>0</DocSecurity>
  <Lines>8</Lines>
  <Paragraphs>2</Paragraphs>
  <ScaleCrop>false</ScaleCrop>
  <Company>微软中国</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2017-10-25T02:20:00Z</dcterms:created>
  <dcterms:modified xsi:type="dcterms:W3CDTF">2017-10-25T02:23:00Z</dcterms:modified>
</cp:coreProperties>
</file>