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9A" w:rsidRPr="00A36177" w:rsidRDefault="00882DB0" w:rsidP="005F7D9A">
      <w:pPr>
        <w:widowControl/>
        <w:spacing w:before="100" w:beforeAutospacing="1" w:after="100" w:afterAutospacing="1"/>
        <w:jc w:val="center"/>
        <w:outlineLvl w:val="1"/>
        <w:rPr>
          <w:rFonts w:ascii="黑体" w:eastAsia="黑体" w:hAnsi="黑体" w:cs="宋体"/>
          <w:color w:val="434343"/>
          <w:kern w:val="36"/>
          <w:sz w:val="36"/>
          <w:szCs w:val="36"/>
        </w:rPr>
      </w:pPr>
      <w:r w:rsidRPr="00A36177">
        <w:rPr>
          <w:rFonts w:ascii="黑体" w:eastAsia="黑体" w:hAnsi="黑体" w:cs="宋体" w:hint="eastAsia"/>
          <w:color w:val="434343"/>
          <w:kern w:val="36"/>
          <w:sz w:val="36"/>
          <w:szCs w:val="36"/>
        </w:rPr>
        <w:t>文昌秘书事务所设备增补</w:t>
      </w:r>
      <w:r w:rsidR="005F7D9A" w:rsidRPr="00A36177">
        <w:rPr>
          <w:rFonts w:ascii="黑体" w:eastAsia="黑体" w:hAnsi="黑体" w:cs="宋体"/>
          <w:color w:val="434343"/>
          <w:kern w:val="36"/>
          <w:sz w:val="36"/>
          <w:szCs w:val="36"/>
        </w:rPr>
        <w:t>项目需求</w:t>
      </w:r>
    </w:p>
    <w:p w:rsidR="005F7D9A" w:rsidRPr="005F7D9A" w:rsidRDefault="005F7D9A" w:rsidP="005F7D9A">
      <w:pPr>
        <w:widowControl/>
        <w:spacing w:before="100" w:beforeAutospacing="1" w:after="100" w:afterAutospacing="1"/>
        <w:jc w:val="center"/>
        <w:outlineLvl w:val="5"/>
        <w:rPr>
          <w:rFonts w:ascii="宋体" w:eastAsia="宋体" w:hAnsi="宋体" w:cs="宋体"/>
          <w:color w:val="959595"/>
          <w:kern w:val="0"/>
          <w:sz w:val="18"/>
          <w:szCs w:val="18"/>
        </w:rPr>
      </w:pPr>
    </w:p>
    <w:p w:rsidR="005F7D9A" w:rsidRPr="005F7D9A" w:rsidRDefault="005F7D9A" w:rsidP="005F7D9A">
      <w:pPr>
        <w:widowControl/>
        <w:wordWrap w:val="0"/>
        <w:spacing w:before="100" w:beforeAutospacing="1" w:after="150" w:line="480" w:lineRule="atLeast"/>
        <w:ind w:firstLine="480"/>
        <w:jc w:val="left"/>
        <w:rPr>
          <w:rFonts w:ascii="宋体" w:eastAsia="宋体" w:hAnsi="宋体" w:cs="宋体"/>
          <w:color w:val="434343"/>
          <w:kern w:val="0"/>
          <w:sz w:val="24"/>
          <w:szCs w:val="24"/>
        </w:rPr>
      </w:pPr>
      <w:r w:rsidRPr="005F7D9A">
        <w:rPr>
          <w:rFonts w:ascii="宋体" w:eastAsia="宋体" w:hAnsi="宋体" w:cs="宋体" w:hint="eastAsia"/>
          <w:color w:val="434343"/>
          <w:kern w:val="0"/>
          <w:sz w:val="24"/>
          <w:szCs w:val="24"/>
        </w:rPr>
        <w:t>一、项目预算</w:t>
      </w:r>
      <w:r w:rsidR="00882DB0">
        <w:rPr>
          <w:rFonts w:ascii="宋体" w:eastAsia="宋体" w:hAnsi="宋体" w:cs="宋体"/>
          <w:color w:val="434343"/>
          <w:kern w:val="0"/>
          <w:sz w:val="24"/>
          <w:szCs w:val="24"/>
        </w:rPr>
        <w:t>3</w:t>
      </w:r>
      <w:r w:rsidR="002C5BE3">
        <w:rPr>
          <w:rFonts w:ascii="宋体" w:eastAsia="宋体" w:hAnsi="宋体" w:cs="宋体"/>
          <w:color w:val="434343"/>
          <w:kern w:val="0"/>
          <w:sz w:val="24"/>
          <w:szCs w:val="24"/>
        </w:rPr>
        <w:t>9</w:t>
      </w:r>
      <w:r w:rsidR="00882DB0">
        <w:rPr>
          <w:rFonts w:ascii="宋体" w:eastAsia="宋体" w:hAnsi="宋体" w:cs="宋体"/>
          <w:color w:val="434343"/>
          <w:kern w:val="0"/>
          <w:sz w:val="24"/>
          <w:szCs w:val="24"/>
        </w:rPr>
        <w:t>50</w:t>
      </w:r>
      <w:r w:rsidRPr="005F7D9A">
        <w:rPr>
          <w:rFonts w:ascii="宋体" w:eastAsia="宋体" w:hAnsi="宋体" w:cs="宋体" w:hint="eastAsia"/>
          <w:color w:val="434343"/>
          <w:kern w:val="0"/>
          <w:sz w:val="24"/>
          <w:szCs w:val="24"/>
        </w:rPr>
        <w:t>0元（报价超过预算为无效报价）。</w:t>
      </w:r>
    </w:p>
    <w:p w:rsidR="005F7D9A" w:rsidRPr="005F7D9A" w:rsidRDefault="005F7D9A" w:rsidP="005F7D9A">
      <w:pPr>
        <w:widowControl/>
        <w:wordWrap w:val="0"/>
        <w:spacing w:before="100" w:beforeAutospacing="1" w:after="150" w:line="480" w:lineRule="atLeast"/>
        <w:ind w:firstLine="480"/>
        <w:jc w:val="left"/>
        <w:rPr>
          <w:rFonts w:ascii="宋体" w:eastAsia="宋体" w:hAnsi="宋体" w:cs="宋体"/>
          <w:color w:val="434343"/>
          <w:kern w:val="0"/>
          <w:sz w:val="24"/>
          <w:szCs w:val="24"/>
        </w:rPr>
      </w:pPr>
      <w:r w:rsidRPr="005F7D9A">
        <w:rPr>
          <w:rFonts w:ascii="宋体" w:eastAsia="宋体" w:hAnsi="宋体" w:cs="宋体" w:hint="eastAsia"/>
          <w:color w:val="434343"/>
          <w:kern w:val="0"/>
          <w:sz w:val="24"/>
          <w:szCs w:val="24"/>
        </w:rPr>
        <w:t>二、报名人的条件</w:t>
      </w:r>
    </w:p>
    <w:p w:rsidR="005F7D9A" w:rsidRPr="005F7D9A" w:rsidRDefault="005F7D9A" w:rsidP="005F7D9A">
      <w:pPr>
        <w:widowControl/>
        <w:wordWrap w:val="0"/>
        <w:spacing w:before="100" w:beforeAutospacing="1" w:after="150" w:line="480" w:lineRule="atLeast"/>
        <w:ind w:firstLine="480"/>
        <w:jc w:val="left"/>
        <w:rPr>
          <w:rFonts w:ascii="宋体" w:eastAsia="宋体" w:hAnsi="宋体" w:cs="宋体"/>
          <w:color w:val="434343"/>
          <w:kern w:val="0"/>
          <w:sz w:val="24"/>
          <w:szCs w:val="24"/>
        </w:rPr>
      </w:pPr>
      <w:r w:rsidRPr="005F7D9A">
        <w:rPr>
          <w:rFonts w:ascii="宋体" w:eastAsia="宋体" w:hAnsi="宋体" w:cs="宋体" w:hint="eastAsia"/>
          <w:color w:val="434343"/>
          <w:kern w:val="0"/>
          <w:sz w:val="24"/>
          <w:szCs w:val="24"/>
        </w:rPr>
        <w:t>1．具有营业执照，能提供正规发票，可转账付款。</w:t>
      </w:r>
    </w:p>
    <w:p w:rsidR="005F7D9A" w:rsidRPr="005F7D9A" w:rsidRDefault="005F7D9A" w:rsidP="005F7D9A">
      <w:pPr>
        <w:widowControl/>
        <w:wordWrap w:val="0"/>
        <w:spacing w:before="100" w:beforeAutospacing="1" w:after="150" w:line="480" w:lineRule="atLeast"/>
        <w:ind w:firstLine="480"/>
        <w:jc w:val="left"/>
        <w:rPr>
          <w:rFonts w:ascii="宋体" w:eastAsia="宋体" w:hAnsi="宋体" w:cs="宋体"/>
          <w:color w:val="434343"/>
          <w:kern w:val="0"/>
          <w:sz w:val="24"/>
          <w:szCs w:val="24"/>
        </w:rPr>
      </w:pPr>
      <w:r w:rsidRPr="005F7D9A">
        <w:rPr>
          <w:rFonts w:ascii="宋体" w:eastAsia="宋体" w:hAnsi="宋体" w:cs="宋体" w:hint="eastAsia"/>
          <w:color w:val="434343"/>
          <w:kern w:val="0"/>
          <w:sz w:val="24"/>
          <w:szCs w:val="24"/>
        </w:rPr>
        <w:t>2．《中华人民共和国政府采购法》第二十二条规定的其他条件。</w:t>
      </w:r>
    </w:p>
    <w:p w:rsidR="005F7D9A" w:rsidRPr="005F7D9A" w:rsidRDefault="005F7D9A" w:rsidP="005F7D9A">
      <w:pPr>
        <w:widowControl/>
        <w:wordWrap w:val="0"/>
        <w:spacing w:before="100" w:beforeAutospacing="1" w:after="150" w:line="480" w:lineRule="atLeast"/>
        <w:ind w:firstLine="480"/>
        <w:jc w:val="left"/>
        <w:rPr>
          <w:rFonts w:ascii="宋体" w:eastAsia="宋体" w:hAnsi="宋体" w:cs="宋体"/>
          <w:color w:val="434343"/>
          <w:kern w:val="0"/>
          <w:sz w:val="24"/>
          <w:szCs w:val="24"/>
        </w:rPr>
      </w:pPr>
      <w:r w:rsidRPr="005F7D9A">
        <w:rPr>
          <w:rFonts w:ascii="宋体" w:eastAsia="宋体" w:hAnsi="宋体" w:cs="宋体" w:hint="eastAsia"/>
          <w:color w:val="434343"/>
          <w:kern w:val="0"/>
          <w:sz w:val="24"/>
          <w:szCs w:val="24"/>
        </w:rPr>
        <w:t>三、详细需求及要求</w:t>
      </w:r>
    </w:p>
    <w:p w:rsidR="005F7D9A" w:rsidRPr="005F7D9A" w:rsidRDefault="005F7D9A" w:rsidP="005F7D9A">
      <w:pPr>
        <w:widowControl/>
        <w:spacing w:before="100" w:beforeAutospacing="1" w:after="100" w:afterAutospacing="1" w:line="480" w:lineRule="atLeast"/>
        <w:ind w:left="420"/>
        <w:jc w:val="left"/>
        <w:outlineLvl w:val="1"/>
        <w:rPr>
          <w:rFonts w:ascii="宋体" w:eastAsia="宋体" w:hAnsi="宋体" w:cs="宋体"/>
          <w:b/>
          <w:bCs/>
          <w:color w:val="565656"/>
          <w:kern w:val="0"/>
          <w:sz w:val="36"/>
          <w:szCs w:val="36"/>
        </w:rPr>
      </w:pPr>
      <w:r w:rsidRPr="005F7D9A">
        <w:rPr>
          <w:rFonts w:ascii="宋体" w:eastAsia="宋体" w:hAnsi="宋体" w:cs="宋体"/>
          <w:b/>
          <w:bCs/>
          <w:color w:val="565656"/>
          <w:kern w:val="0"/>
          <w:sz w:val="24"/>
          <w:szCs w:val="24"/>
        </w:rPr>
        <w:t>1.</w:t>
      </w:r>
      <w:r w:rsidRPr="005F7D9A">
        <w:rPr>
          <w:rFonts w:ascii="Times New Roman" w:eastAsia="宋体" w:hAnsi="Times New Roman" w:cs="Times New Roman"/>
          <w:color w:val="565656"/>
          <w:kern w:val="0"/>
          <w:sz w:val="14"/>
          <w:szCs w:val="14"/>
        </w:rPr>
        <w:t xml:space="preserve">  </w:t>
      </w:r>
      <w:r w:rsidRPr="005F7D9A">
        <w:rPr>
          <w:rFonts w:ascii="宋体" w:eastAsia="宋体" w:hAnsi="宋体" w:cs="宋体"/>
          <w:b/>
          <w:bCs/>
          <w:color w:val="565656"/>
          <w:kern w:val="0"/>
          <w:sz w:val="24"/>
          <w:szCs w:val="24"/>
        </w:rPr>
        <w:t>总体要求</w:t>
      </w:r>
    </w:p>
    <w:p w:rsidR="005F7D9A" w:rsidRPr="005F7D9A" w:rsidRDefault="005F7D9A" w:rsidP="005F7D9A">
      <w:pPr>
        <w:widowControl/>
        <w:wordWrap w:val="0"/>
        <w:spacing w:before="100" w:beforeAutospacing="1" w:after="150" w:line="480" w:lineRule="atLeast"/>
        <w:ind w:firstLine="480"/>
        <w:jc w:val="left"/>
        <w:rPr>
          <w:rFonts w:ascii="宋体" w:eastAsia="宋体" w:hAnsi="宋体" w:cs="宋体"/>
          <w:color w:val="434343"/>
          <w:kern w:val="0"/>
          <w:sz w:val="24"/>
          <w:szCs w:val="24"/>
        </w:rPr>
      </w:pPr>
      <w:r w:rsidRPr="005F7D9A">
        <w:rPr>
          <w:rFonts w:ascii="宋体" w:eastAsia="宋体" w:hAnsi="宋体" w:cs="宋体" w:hint="eastAsia"/>
          <w:color w:val="434343"/>
          <w:kern w:val="0"/>
          <w:sz w:val="24"/>
          <w:szCs w:val="24"/>
        </w:rPr>
        <w:t>本次项目的主要目的：对</w:t>
      </w:r>
      <w:r w:rsidR="00882DB0">
        <w:rPr>
          <w:rFonts w:ascii="宋体" w:eastAsia="宋体" w:hAnsi="宋体" w:cs="宋体" w:hint="eastAsia"/>
          <w:color w:val="434343"/>
          <w:kern w:val="0"/>
          <w:sz w:val="24"/>
          <w:szCs w:val="24"/>
        </w:rPr>
        <w:t>人文外语系文昌秘书事务所</w:t>
      </w:r>
      <w:r w:rsidRPr="005F7D9A">
        <w:rPr>
          <w:rFonts w:ascii="宋体" w:eastAsia="宋体" w:hAnsi="宋体" w:cs="宋体" w:hint="eastAsia"/>
          <w:color w:val="434343"/>
          <w:kern w:val="0"/>
          <w:sz w:val="24"/>
          <w:szCs w:val="24"/>
        </w:rPr>
        <w:t>进行</w:t>
      </w:r>
      <w:r w:rsidR="00882DB0">
        <w:rPr>
          <w:rFonts w:ascii="宋体" w:eastAsia="宋体" w:hAnsi="宋体" w:cs="宋体" w:hint="eastAsia"/>
          <w:color w:val="434343"/>
          <w:kern w:val="0"/>
          <w:sz w:val="24"/>
          <w:szCs w:val="24"/>
        </w:rPr>
        <w:t>设备增补完善。</w:t>
      </w:r>
    </w:p>
    <w:p w:rsidR="00882DB0" w:rsidRDefault="005F7D9A" w:rsidP="00882DB0">
      <w:pPr>
        <w:widowControl/>
        <w:spacing w:before="100" w:beforeAutospacing="1" w:after="100" w:afterAutospacing="1" w:line="480" w:lineRule="atLeast"/>
        <w:ind w:left="420"/>
        <w:jc w:val="left"/>
        <w:outlineLvl w:val="1"/>
        <w:rPr>
          <w:rFonts w:ascii="宋体" w:eastAsia="宋体" w:hAnsi="宋体" w:cs="宋体"/>
          <w:color w:val="434343"/>
          <w:kern w:val="0"/>
          <w:sz w:val="24"/>
          <w:szCs w:val="24"/>
        </w:rPr>
      </w:pPr>
      <w:r w:rsidRPr="005F7D9A">
        <w:rPr>
          <w:rFonts w:ascii="宋体" w:eastAsia="宋体" w:hAnsi="宋体" w:cs="宋体"/>
          <w:b/>
          <w:bCs/>
          <w:color w:val="565656"/>
          <w:kern w:val="0"/>
          <w:sz w:val="24"/>
          <w:szCs w:val="24"/>
        </w:rPr>
        <w:t>2.</w:t>
      </w:r>
      <w:r w:rsidRPr="005F7D9A">
        <w:rPr>
          <w:rFonts w:ascii="Times New Roman" w:eastAsia="宋体" w:hAnsi="Times New Roman" w:cs="Times New Roman"/>
          <w:color w:val="565656"/>
          <w:kern w:val="0"/>
          <w:sz w:val="14"/>
          <w:szCs w:val="14"/>
        </w:rPr>
        <w:t xml:space="preserve">  </w:t>
      </w:r>
      <w:r w:rsidRPr="00882DB0">
        <w:rPr>
          <w:rFonts w:ascii="宋体" w:eastAsia="宋体" w:hAnsi="宋体" w:cs="宋体" w:hint="eastAsia"/>
          <w:b/>
          <w:bCs/>
          <w:color w:val="565656"/>
          <w:kern w:val="0"/>
          <w:sz w:val="24"/>
          <w:szCs w:val="24"/>
        </w:rPr>
        <w:t>施工完成期限</w:t>
      </w:r>
    </w:p>
    <w:p w:rsidR="005F7D9A" w:rsidRPr="00882DB0" w:rsidRDefault="005F7D9A" w:rsidP="00882DB0">
      <w:pPr>
        <w:widowControl/>
        <w:spacing w:before="100" w:beforeAutospacing="1" w:after="100" w:afterAutospacing="1" w:line="480" w:lineRule="atLeast"/>
        <w:ind w:left="420"/>
        <w:jc w:val="left"/>
        <w:outlineLvl w:val="1"/>
        <w:rPr>
          <w:rFonts w:ascii="宋体" w:eastAsia="宋体" w:hAnsi="宋体" w:cs="宋体"/>
          <w:b/>
          <w:bCs/>
          <w:color w:val="565656"/>
          <w:kern w:val="0"/>
          <w:sz w:val="36"/>
          <w:szCs w:val="36"/>
        </w:rPr>
      </w:pPr>
      <w:r w:rsidRPr="005F7D9A">
        <w:rPr>
          <w:rFonts w:ascii="宋体" w:eastAsia="宋体" w:hAnsi="宋体" w:cs="宋体" w:hint="eastAsia"/>
          <w:color w:val="434343"/>
          <w:kern w:val="0"/>
          <w:sz w:val="24"/>
          <w:szCs w:val="24"/>
        </w:rPr>
        <w:t>10个日历天</w:t>
      </w:r>
    </w:p>
    <w:p w:rsidR="005F7D9A" w:rsidRDefault="005F7D9A" w:rsidP="00882DB0">
      <w:pPr>
        <w:widowControl/>
        <w:spacing w:before="100" w:beforeAutospacing="1" w:after="100" w:afterAutospacing="1" w:line="480" w:lineRule="atLeast"/>
        <w:ind w:left="420"/>
        <w:jc w:val="left"/>
        <w:outlineLvl w:val="1"/>
        <w:rPr>
          <w:rFonts w:ascii="宋体" w:eastAsia="宋体" w:hAnsi="宋体" w:cs="宋体"/>
          <w:b/>
          <w:bCs/>
          <w:color w:val="565656"/>
          <w:kern w:val="0"/>
          <w:sz w:val="24"/>
          <w:szCs w:val="24"/>
        </w:rPr>
      </w:pPr>
      <w:r w:rsidRPr="005F7D9A">
        <w:rPr>
          <w:rFonts w:ascii="宋体" w:eastAsia="宋体" w:hAnsi="宋体" w:cs="宋体"/>
          <w:b/>
          <w:bCs/>
          <w:color w:val="565656"/>
          <w:kern w:val="0"/>
          <w:sz w:val="24"/>
          <w:szCs w:val="24"/>
        </w:rPr>
        <w:t>3.</w:t>
      </w:r>
      <w:r w:rsidRPr="005F7D9A">
        <w:rPr>
          <w:rFonts w:ascii="Times New Roman" w:eastAsia="宋体" w:hAnsi="Times New Roman" w:cs="Times New Roman"/>
          <w:color w:val="565656"/>
          <w:kern w:val="0"/>
          <w:sz w:val="14"/>
          <w:szCs w:val="14"/>
        </w:rPr>
        <w:t xml:space="preserve">  </w:t>
      </w:r>
      <w:r w:rsidRPr="005F7D9A">
        <w:rPr>
          <w:rFonts w:ascii="宋体" w:eastAsia="宋体" w:hAnsi="宋体" w:cs="宋体"/>
          <w:b/>
          <w:bCs/>
          <w:color w:val="565656"/>
          <w:kern w:val="0"/>
          <w:sz w:val="24"/>
          <w:szCs w:val="24"/>
        </w:rPr>
        <w:t>技术参数需求</w:t>
      </w:r>
    </w:p>
    <w:tbl>
      <w:tblPr>
        <w:tblW w:w="8122" w:type="dxa"/>
        <w:jc w:val="right"/>
        <w:tblLook w:val="04A0"/>
      </w:tblPr>
      <w:tblGrid>
        <w:gridCol w:w="436"/>
        <w:gridCol w:w="1130"/>
        <w:gridCol w:w="5088"/>
        <w:gridCol w:w="709"/>
        <w:gridCol w:w="759"/>
      </w:tblGrid>
      <w:tr w:rsidR="00882DB0" w:rsidRPr="00882DB0" w:rsidTr="00882DB0">
        <w:trPr>
          <w:trHeight w:val="600"/>
          <w:jc w:val="right"/>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序号</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品目名称</w:t>
            </w:r>
          </w:p>
        </w:tc>
        <w:tc>
          <w:tcPr>
            <w:tcW w:w="5088" w:type="dxa"/>
            <w:tcBorders>
              <w:top w:val="single" w:sz="4" w:space="0" w:color="auto"/>
              <w:left w:val="nil"/>
              <w:bottom w:val="single" w:sz="4" w:space="0" w:color="auto"/>
              <w:right w:val="single" w:sz="4" w:space="0" w:color="auto"/>
            </w:tcBorders>
            <w:shd w:val="clear" w:color="000000" w:fill="FFFFFF"/>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详细技术参数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单位</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数量</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1</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职员工位</w:t>
            </w:r>
          </w:p>
        </w:tc>
        <w:tc>
          <w:tcPr>
            <w:tcW w:w="5088" w:type="dxa"/>
            <w:tcBorders>
              <w:top w:val="nil"/>
              <w:left w:val="nil"/>
              <w:bottom w:val="single" w:sz="4" w:space="0" w:color="auto"/>
              <w:right w:val="single" w:sz="4" w:space="0" w:color="auto"/>
            </w:tcBorders>
            <w:shd w:val="clear" w:color="auto" w:fill="auto"/>
            <w:vAlign w:val="center"/>
            <w:hideMark/>
          </w:tcPr>
          <w:p w:rsidR="00882DB0" w:rsidRDefault="00882DB0" w:rsidP="00882DB0">
            <w:pPr>
              <w:widowControl/>
              <w:spacing w:after="240"/>
              <w:jc w:val="left"/>
              <w:rPr>
                <w:rFonts w:ascii="宋体" w:eastAsia="宋体" w:hAnsi="宋体" w:cs="宋体" w:hint="eastAsia"/>
                <w:color w:val="000000"/>
                <w:kern w:val="0"/>
                <w:sz w:val="22"/>
              </w:rPr>
            </w:pPr>
            <w:r w:rsidRPr="00882DB0">
              <w:rPr>
                <w:rFonts w:ascii="宋体" w:eastAsia="宋体" w:hAnsi="宋体" w:cs="宋体" w:hint="eastAsia"/>
                <w:color w:val="000000"/>
                <w:kern w:val="0"/>
                <w:sz w:val="22"/>
              </w:rPr>
              <w:t>十字型四人位屏风桌</w:t>
            </w:r>
            <w:r w:rsidRPr="00882DB0">
              <w:rPr>
                <w:rFonts w:ascii="宋体" w:eastAsia="宋体" w:hAnsi="宋体" w:cs="宋体" w:hint="eastAsia"/>
                <w:color w:val="000000"/>
                <w:kern w:val="0"/>
                <w:sz w:val="22"/>
              </w:rPr>
              <w:br/>
              <w:t>1、尺寸：2800*2000*1100mm</w:t>
            </w:r>
            <w:r w:rsidRPr="00882DB0">
              <w:rPr>
                <w:rFonts w:ascii="宋体" w:eastAsia="宋体" w:hAnsi="宋体" w:cs="宋体" w:hint="eastAsia"/>
                <w:color w:val="000000"/>
                <w:kern w:val="0"/>
                <w:sz w:val="22"/>
              </w:rPr>
              <w:br/>
              <w:t>2、木材部分：三聚氰胺板材，表面平整光滑，容易维护清洗，持久耐用</w:t>
            </w:r>
            <w:r w:rsidRPr="00882DB0">
              <w:rPr>
                <w:rFonts w:ascii="宋体" w:eastAsia="宋体" w:hAnsi="宋体" w:cs="宋体" w:hint="eastAsia"/>
                <w:color w:val="000000"/>
                <w:kern w:val="0"/>
                <w:sz w:val="22"/>
              </w:rPr>
              <w:br/>
              <w:t>金属部分：钢架，坚固可靠，静电喷涂处理，高雅美观</w:t>
            </w:r>
            <w:r w:rsidRPr="00882DB0">
              <w:rPr>
                <w:rFonts w:ascii="宋体" w:eastAsia="宋体" w:hAnsi="宋体" w:cs="宋体" w:hint="eastAsia"/>
                <w:color w:val="000000"/>
                <w:kern w:val="0"/>
                <w:sz w:val="22"/>
              </w:rPr>
              <w:br/>
              <w:t>封边金属：铝合金，表面处理，光滑不割手，不易变形，美观耐用</w:t>
            </w:r>
            <w:r w:rsidRPr="00882DB0">
              <w:rPr>
                <w:rFonts w:ascii="宋体" w:eastAsia="宋体" w:hAnsi="宋体" w:cs="宋体" w:hint="eastAsia"/>
                <w:color w:val="000000"/>
                <w:kern w:val="0"/>
                <w:sz w:val="22"/>
              </w:rPr>
              <w:br/>
              <w:t>3、含附柜、键盘托</w:t>
            </w:r>
            <w:r w:rsidRPr="00882DB0">
              <w:rPr>
                <w:rFonts w:ascii="宋体" w:eastAsia="宋体" w:hAnsi="宋体" w:cs="宋体" w:hint="eastAsia"/>
                <w:color w:val="000000"/>
                <w:kern w:val="0"/>
                <w:sz w:val="22"/>
              </w:rPr>
              <w:br/>
              <w:t>4、具体颜色按采购人指定的颜色提供</w:t>
            </w:r>
          </w:p>
          <w:p w:rsidR="00A36177" w:rsidRDefault="00A36177" w:rsidP="00882DB0">
            <w:pPr>
              <w:widowControl/>
              <w:spacing w:after="240"/>
              <w:jc w:val="left"/>
              <w:rPr>
                <w:rFonts w:ascii="宋体" w:eastAsia="宋体" w:hAnsi="宋体" w:cs="宋体" w:hint="eastAsia"/>
                <w:color w:val="000000"/>
                <w:kern w:val="0"/>
                <w:sz w:val="22"/>
              </w:rPr>
            </w:pPr>
            <w:r w:rsidRPr="00A36177">
              <w:rPr>
                <w:rFonts w:ascii="宋体" w:eastAsia="宋体" w:hAnsi="宋体" w:cs="宋体"/>
                <w:color w:val="000000"/>
                <w:kern w:val="0"/>
                <w:sz w:val="22"/>
              </w:rPr>
              <w:lastRenderedPageBreak/>
              <w:drawing>
                <wp:inline distT="0" distB="0" distL="0" distR="0">
                  <wp:extent cx="1533295" cy="1270000"/>
                  <wp:effectExtent l="0" t="0" r="0" b="635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5909" cy="1297013"/>
                          </a:xfrm>
                          <a:prstGeom prst="rect">
                            <a:avLst/>
                          </a:prstGeom>
                          <a:noFill/>
                          <a:ln>
                            <a:noFill/>
                          </a:ln>
                        </pic:spPr>
                      </pic:pic>
                    </a:graphicData>
                  </a:graphic>
                </wp:inline>
              </w:drawing>
            </w:r>
          </w:p>
          <w:p w:rsidR="00A36177" w:rsidRPr="00882DB0" w:rsidRDefault="00A36177" w:rsidP="00882DB0">
            <w:pPr>
              <w:widowControl/>
              <w:spacing w:after="240"/>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lastRenderedPageBreak/>
              <w:t>组</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2</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lastRenderedPageBreak/>
              <w:t>2</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前台桌</w:t>
            </w:r>
          </w:p>
        </w:tc>
        <w:tc>
          <w:tcPr>
            <w:tcW w:w="5088" w:type="dxa"/>
            <w:tcBorders>
              <w:top w:val="nil"/>
              <w:left w:val="nil"/>
              <w:bottom w:val="single" w:sz="4" w:space="0" w:color="auto"/>
              <w:right w:val="single" w:sz="4" w:space="0" w:color="auto"/>
            </w:tcBorders>
            <w:shd w:val="clear" w:color="auto" w:fill="auto"/>
            <w:vAlign w:val="center"/>
            <w:hideMark/>
          </w:tcPr>
          <w:p w:rsidR="00882DB0" w:rsidRDefault="00882DB0" w:rsidP="00882DB0">
            <w:pPr>
              <w:widowControl/>
              <w:jc w:val="left"/>
              <w:rPr>
                <w:rFonts w:ascii="宋体" w:eastAsia="宋体" w:hAnsi="宋体" w:cs="宋体" w:hint="eastAsia"/>
                <w:color w:val="000000"/>
                <w:kern w:val="0"/>
                <w:sz w:val="22"/>
              </w:rPr>
            </w:pPr>
            <w:r w:rsidRPr="00882DB0">
              <w:rPr>
                <w:rFonts w:ascii="宋体" w:eastAsia="宋体" w:hAnsi="宋体" w:cs="宋体" w:hint="eastAsia"/>
                <w:color w:val="000000"/>
                <w:kern w:val="0"/>
                <w:sz w:val="22"/>
              </w:rPr>
              <w:t>前台桌</w:t>
            </w:r>
            <w:r w:rsidRPr="00882DB0">
              <w:rPr>
                <w:rFonts w:ascii="宋体" w:eastAsia="宋体" w:hAnsi="宋体" w:cs="宋体" w:hint="eastAsia"/>
                <w:color w:val="000000"/>
                <w:kern w:val="0"/>
                <w:sz w:val="22"/>
              </w:rPr>
              <w:br/>
              <w:t xml:space="preserve">1、采用25mm三聚氰胺板，烤漆台面，造型美观，经久耐用，封同色PVC直边，优质五金配件。 </w:t>
            </w:r>
            <w:r w:rsidRPr="00882DB0">
              <w:rPr>
                <w:rFonts w:ascii="宋体" w:eastAsia="宋体" w:hAnsi="宋体" w:cs="宋体" w:hint="eastAsia"/>
                <w:color w:val="000000"/>
                <w:kern w:val="0"/>
                <w:sz w:val="22"/>
              </w:rPr>
              <w:br/>
              <w:t>2、台面下采用一体式柜体，配锁</w:t>
            </w:r>
            <w:r w:rsidRPr="00882DB0">
              <w:rPr>
                <w:rFonts w:ascii="宋体" w:eastAsia="宋体" w:hAnsi="宋体" w:cs="宋体" w:hint="eastAsia"/>
                <w:color w:val="000000"/>
                <w:kern w:val="0"/>
                <w:sz w:val="22"/>
              </w:rPr>
              <w:br/>
              <w:t xml:space="preserve">3、桌子尺寸：3000mm x600mmx800mm； </w:t>
            </w:r>
            <w:r w:rsidRPr="00882DB0">
              <w:rPr>
                <w:rFonts w:ascii="宋体" w:eastAsia="宋体" w:hAnsi="宋体" w:cs="宋体" w:hint="eastAsia"/>
                <w:color w:val="000000"/>
                <w:kern w:val="0"/>
                <w:sz w:val="22"/>
              </w:rPr>
              <w:br/>
              <w:t>4、具体颜色按采购人指定的颜色提供</w:t>
            </w:r>
          </w:p>
          <w:p w:rsidR="00A36177" w:rsidRPr="00882DB0" w:rsidRDefault="00A36177" w:rsidP="00A36177">
            <w:pPr>
              <w:widowControl/>
              <w:jc w:val="left"/>
              <w:rPr>
                <w:rFonts w:ascii="宋体" w:eastAsia="宋体" w:hAnsi="宋体" w:cs="宋体"/>
                <w:color w:val="000000"/>
                <w:kern w:val="0"/>
                <w:sz w:val="22"/>
              </w:rPr>
            </w:pPr>
            <w:r w:rsidRPr="00A36177">
              <w:rPr>
                <w:rFonts w:ascii="宋体" w:eastAsia="宋体" w:hAnsi="宋体" w:cs="宋体"/>
                <w:color w:val="000000"/>
                <w:kern w:val="0"/>
                <w:sz w:val="22"/>
              </w:rPr>
              <w:drawing>
                <wp:inline distT="0" distB="0" distL="0" distR="0">
                  <wp:extent cx="1403350" cy="1403350"/>
                  <wp:effectExtent l="0" t="0" r="635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3350" cy="1403350"/>
                          </a:xfrm>
                          <a:prstGeom prst="rect">
                            <a:avLst/>
                          </a:prstGeom>
                          <a:noFill/>
                          <a:ln>
                            <a:noFill/>
                          </a:ln>
                        </pic:spPr>
                      </pic:pic>
                    </a:graphicData>
                  </a:graphic>
                </wp:inline>
              </w:drawing>
            </w: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张</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1</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3</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办公椅</w:t>
            </w:r>
          </w:p>
        </w:tc>
        <w:tc>
          <w:tcPr>
            <w:tcW w:w="5088"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left"/>
              <w:rPr>
                <w:rFonts w:ascii="宋体" w:eastAsia="宋体" w:hAnsi="宋体" w:cs="宋体"/>
                <w:color w:val="000000"/>
                <w:kern w:val="0"/>
                <w:sz w:val="22"/>
              </w:rPr>
            </w:pPr>
            <w:r w:rsidRPr="00882DB0">
              <w:rPr>
                <w:rFonts w:ascii="宋体" w:eastAsia="宋体" w:hAnsi="宋体" w:cs="宋体" w:hint="eastAsia"/>
                <w:color w:val="000000"/>
                <w:kern w:val="0"/>
                <w:sz w:val="22"/>
              </w:rPr>
              <w:t>高品质海绵椅面、镀铬钢架、尼龙靠背网面，人体工学弧背。</w:t>
            </w: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把</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11</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4</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文件柜</w:t>
            </w:r>
          </w:p>
        </w:tc>
        <w:tc>
          <w:tcPr>
            <w:tcW w:w="5088" w:type="dxa"/>
            <w:tcBorders>
              <w:top w:val="nil"/>
              <w:left w:val="nil"/>
              <w:bottom w:val="single" w:sz="4" w:space="0" w:color="auto"/>
              <w:right w:val="single" w:sz="4" w:space="0" w:color="auto"/>
            </w:tcBorders>
            <w:shd w:val="clear" w:color="auto" w:fill="auto"/>
            <w:vAlign w:val="center"/>
            <w:hideMark/>
          </w:tcPr>
          <w:p w:rsidR="00882DB0" w:rsidRPr="00A36177" w:rsidRDefault="00882DB0" w:rsidP="00A36177">
            <w:pPr>
              <w:pStyle w:val="a6"/>
              <w:widowControl/>
              <w:numPr>
                <w:ilvl w:val="0"/>
                <w:numId w:val="1"/>
              </w:numPr>
              <w:spacing w:after="240"/>
              <w:ind w:firstLineChars="0"/>
              <w:jc w:val="left"/>
              <w:rPr>
                <w:rFonts w:ascii="宋体" w:eastAsia="宋体" w:hAnsi="宋体" w:cs="宋体" w:hint="eastAsia"/>
                <w:color w:val="000000"/>
                <w:kern w:val="0"/>
                <w:sz w:val="22"/>
              </w:rPr>
            </w:pPr>
            <w:r w:rsidRPr="00A36177">
              <w:rPr>
                <w:rFonts w:ascii="宋体" w:eastAsia="宋体" w:hAnsi="宋体" w:cs="宋体" w:hint="eastAsia"/>
                <w:color w:val="000000"/>
                <w:kern w:val="0"/>
                <w:sz w:val="22"/>
              </w:rPr>
              <w:t xml:space="preserve">基材：采用优质E1级环保型三聚氰胺板，达国家E1级标准，经防潮、防虫、防腐处理，强度高、刚性好、不变形，各种物理、化学性能指标均需达到国家相关标准，防污阻燃、耐磨抗划痕； </w:t>
            </w:r>
            <w:r w:rsidRPr="00A36177">
              <w:rPr>
                <w:rFonts w:ascii="宋体" w:eastAsia="宋体" w:hAnsi="宋体" w:cs="宋体" w:hint="eastAsia"/>
                <w:color w:val="000000"/>
                <w:kern w:val="0"/>
                <w:sz w:val="22"/>
              </w:rPr>
              <w:br/>
              <w:t>2、封边：优质PVC封边；</w:t>
            </w:r>
            <w:r w:rsidRPr="00A36177">
              <w:rPr>
                <w:rFonts w:ascii="宋体" w:eastAsia="宋体" w:hAnsi="宋体" w:cs="宋体" w:hint="eastAsia"/>
                <w:color w:val="000000"/>
                <w:kern w:val="0"/>
                <w:sz w:val="22"/>
              </w:rPr>
              <w:br/>
              <w:t>3、粘胶：高级环保胶粘剂；</w:t>
            </w:r>
            <w:r w:rsidRPr="00A36177">
              <w:rPr>
                <w:rFonts w:ascii="宋体" w:eastAsia="宋体" w:hAnsi="宋体" w:cs="宋体" w:hint="eastAsia"/>
                <w:color w:val="000000"/>
                <w:kern w:val="0"/>
                <w:sz w:val="22"/>
              </w:rPr>
              <w:br/>
              <w:t>4、规格：约2000*400*2000；</w:t>
            </w:r>
            <w:r w:rsidRPr="00A36177">
              <w:rPr>
                <w:rFonts w:ascii="宋体" w:eastAsia="宋体" w:hAnsi="宋体" w:cs="宋体" w:hint="eastAsia"/>
                <w:color w:val="000000"/>
                <w:kern w:val="0"/>
                <w:sz w:val="22"/>
              </w:rPr>
              <w:br/>
              <w:t>5、具体颜色按采购人指定的颜色提供</w:t>
            </w:r>
            <w:r w:rsidRPr="00A36177">
              <w:rPr>
                <w:rFonts w:ascii="宋体" w:eastAsia="宋体" w:hAnsi="宋体" w:cs="宋体" w:hint="eastAsia"/>
                <w:color w:val="000000"/>
                <w:kern w:val="0"/>
                <w:sz w:val="22"/>
              </w:rPr>
              <w:br/>
            </w:r>
            <w:r w:rsidR="00A36177" w:rsidRPr="00A36177">
              <w:rPr>
                <w:rFonts w:ascii="宋体" w:eastAsia="宋体" w:hAnsi="宋体" w:cs="宋体"/>
                <w:color w:val="000000"/>
                <w:kern w:val="0"/>
                <w:sz w:val="22"/>
              </w:rPr>
              <w:drawing>
                <wp:inline distT="0" distB="0" distL="0" distR="0">
                  <wp:extent cx="1321328" cy="1308100"/>
                  <wp:effectExtent l="0" t="0" r="0" b="63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2069" cy="1328634"/>
                          </a:xfrm>
                          <a:prstGeom prst="rect">
                            <a:avLst/>
                          </a:prstGeom>
                          <a:noFill/>
                          <a:ln>
                            <a:noFill/>
                          </a:ln>
                        </pic:spPr>
                      </pic:pic>
                    </a:graphicData>
                  </a:graphic>
                </wp:inline>
              </w:drawing>
            </w:r>
          </w:p>
          <w:p w:rsidR="00A36177" w:rsidRPr="00A36177" w:rsidRDefault="00A36177" w:rsidP="00A36177">
            <w:pPr>
              <w:widowControl/>
              <w:spacing w:after="240"/>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组</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1</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lastRenderedPageBreak/>
              <w:t>5</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背景墙制作</w:t>
            </w:r>
          </w:p>
        </w:tc>
        <w:tc>
          <w:tcPr>
            <w:tcW w:w="5088" w:type="dxa"/>
            <w:tcBorders>
              <w:top w:val="nil"/>
              <w:left w:val="nil"/>
              <w:bottom w:val="single" w:sz="4" w:space="0" w:color="auto"/>
              <w:right w:val="single" w:sz="4" w:space="0" w:color="auto"/>
            </w:tcBorders>
            <w:shd w:val="clear" w:color="auto" w:fill="auto"/>
            <w:noWrap/>
            <w:vAlign w:val="center"/>
            <w:hideMark/>
          </w:tcPr>
          <w:p w:rsidR="00882DB0" w:rsidRDefault="00882DB0" w:rsidP="00882DB0">
            <w:pPr>
              <w:widowControl/>
              <w:jc w:val="left"/>
              <w:rPr>
                <w:rFonts w:ascii="宋体" w:eastAsia="宋体" w:hAnsi="宋体" w:cs="宋体"/>
                <w:color w:val="000000"/>
                <w:kern w:val="0"/>
                <w:sz w:val="22"/>
              </w:rPr>
            </w:pPr>
            <w:r w:rsidRPr="00882DB0">
              <w:rPr>
                <w:rFonts w:ascii="宋体" w:eastAsia="宋体" w:hAnsi="宋体" w:cs="宋体" w:hint="eastAsia"/>
                <w:color w:val="000000"/>
                <w:kern w:val="0"/>
                <w:sz w:val="22"/>
              </w:rPr>
              <w:t>前台位置背景墙，包含安徽商贸职业技术学院校名、校徽、文昌秘书事务所等核心元素，制作前需经采购人确认。</w:t>
            </w:r>
          </w:p>
          <w:p w:rsidR="002C5BE3" w:rsidRDefault="002C5BE3" w:rsidP="002C5B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材质：</w:t>
            </w:r>
            <w:r w:rsidRPr="00E768F2">
              <w:rPr>
                <w:rFonts w:ascii="宋体" w:eastAsia="宋体" w:hAnsi="宋体" w:cs="宋体" w:hint="eastAsia"/>
                <w:color w:val="000000"/>
                <w:kern w:val="0"/>
                <w:sz w:val="22"/>
              </w:rPr>
              <w:t>精制水晶字</w:t>
            </w:r>
          </w:p>
          <w:p w:rsidR="002C5BE3" w:rsidRPr="002C5BE3" w:rsidRDefault="002C5BE3" w:rsidP="002C5B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规格：3</w:t>
            </w:r>
            <w:r>
              <w:rPr>
                <w:rFonts w:ascii="宋体" w:eastAsia="宋体" w:hAnsi="宋体" w:cs="宋体"/>
                <w:color w:val="000000"/>
                <w:kern w:val="0"/>
                <w:sz w:val="22"/>
              </w:rPr>
              <w:t>000</w:t>
            </w:r>
            <w:r>
              <w:rPr>
                <w:rFonts w:ascii="宋体" w:eastAsia="宋体" w:hAnsi="宋体" w:cs="宋体" w:hint="eastAsia"/>
                <w:color w:val="000000"/>
                <w:kern w:val="0"/>
                <w:sz w:val="22"/>
              </w:rPr>
              <w:t>*</w:t>
            </w:r>
            <w:r>
              <w:rPr>
                <w:rFonts w:ascii="宋体" w:eastAsia="宋体" w:hAnsi="宋体" w:cs="宋体"/>
                <w:color w:val="000000"/>
                <w:kern w:val="0"/>
                <w:sz w:val="22"/>
              </w:rPr>
              <w:t>2000MM</w:t>
            </w: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项</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1</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6</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文化墙</w:t>
            </w:r>
          </w:p>
        </w:tc>
        <w:tc>
          <w:tcPr>
            <w:tcW w:w="5088" w:type="dxa"/>
            <w:tcBorders>
              <w:top w:val="nil"/>
              <w:left w:val="nil"/>
              <w:bottom w:val="single" w:sz="4" w:space="0" w:color="auto"/>
              <w:right w:val="single" w:sz="4" w:space="0" w:color="auto"/>
            </w:tcBorders>
            <w:shd w:val="clear" w:color="auto" w:fill="auto"/>
            <w:noWrap/>
            <w:vAlign w:val="center"/>
            <w:hideMark/>
          </w:tcPr>
          <w:p w:rsidR="00882DB0" w:rsidRDefault="00882DB0" w:rsidP="00882DB0">
            <w:pPr>
              <w:widowControl/>
              <w:jc w:val="left"/>
              <w:rPr>
                <w:rFonts w:ascii="宋体" w:eastAsia="宋体" w:hAnsi="宋体" w:cs="宋体"/>
                <w:color w:val="000000"/>
                <w:kern w:val="0"/>
                <w:sz w:val="22"/>
              </w:rPr>
            </w:pPr>
            <w:r w:rsidRPr="00882DB0">
              <w:rPr>
                <w:rFonts w:ascii="宋体" w:eastAsia="宋体" w:hAnsi="宋体" w:cs="宋体" w:hint="eastAsia"/>
                <w:color w:val="000000"/>
                <w:kern w:val="0"/>
                <w:sz w:val="22"/>
              </w:rPr>
              <w:t>事务所内文化墙设计、制作，制作前需经采购人确认。</w:t>
            </w:r>
          </w:p>
          <w:p w:rsidR="002C5BE3" w:rsidRDefault="002C5BE3" w:rsidP="002C5B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材质：</w:t>
            </w:r>
            <w:r w:rsidR="00E723F9">
              <w:rPr>
                <w:rFonts w:ascii="宋体" w:eastAsia="宋体" w:hAnsi="宋体" w:cs="宋体" w:hint="eastAsia"/>
                <w:color w:val="000000"/>
                <w:kern w:val="0"/>
                <w:sz w:val="22"/>
              </w:rPr>
              <w:t>P</w:t>
            </w:r>
            <w:r w:rsidR="00E723F9">
              <w:rPr>
                <w:rFonts w:ascii="宋体" w:eastAsia="宋体" w:hAnsi="宋体" w:cs="宋体"/>
                <w:color w:val="000000"/>
                <w:kern w:val="0"/>
                <w:sz w:val="22"/>
              </w:rPr>
              <w:t>VC</w:t>
            </w:r>
            <w:r w:rsidR="00E723F9">
              <w:rPr>
                <w:rFonts w:ascii="宋体" w:eastAsia="宋体" w:hAnsi="宋体" w:cs="宋体" w:hint="eastAsia"/>
                <w:color w:val="000000"/>
                <w:kern w:val="0"/>
                <w:sz w:val="22"/>
              </w:rPr>
              <w:t>全彩制作</w:t>
            </w:r>
          </w:p>
          <w:p w:rsidR="002C5BE3" w:rsidRPr="00882DB0" w:rsidRDefault="002C5BE3" w:rsidP="002C5B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规格：3</w:t>
            </w:r>
            <w:r>
              <w:rPr>
                <w:rFonts w:ascii="宋体" w:eastAsia="宋体" w:hAnsi="宋体" w:cs="宋体"/>
                <w:color w:val="000000"/>
                <w:kern w:val="0"/>
                <w:sz w:val="22"/>
              </w:rPr>
              <w:t>000</w:t>
            </w:r>
            <w:r>
              <w:rPr>
                <w:rFonts w:ascii="宋体" w:eastAsia="宋体" w:hAnsi="宋体" w:cs="宋体" w:hint="eastAsia"/>
                <w:color w:val="000000"/>
                <w:kern w:val="0"/>
                <w:sz w:val="22"/>
              </w:rPr>
              <w:t>*</w:t>
            </w:r>
            <w:r>
              <w:rPr>
                <w:rFonts w:ascii="宋体" w:eastAsia="宋体" w:hAnsi="宋体" w:cs="宋体"/>
                <w:color w:val="000000"/>
                <w:kern w:val="0"/>
                <w:sz w:val="22"/>
              </w:rPr>
              <w:t>2000MM</w:t>
            </w: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项</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2</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7</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支架式白板</w:t>
            </w:r>
          </w:p>
        </w:tc>
        <w:tc>
          <w:tcPr>
            <w:tcW w:w="5088" w:type="dxa"/>
            <w:tcBorders>
              <w:top w:val="nil"/>
              <w:left w:val="nil"/>
              <w:bottom w:val="single" w:sz="4" w:space="0" w:color="auto"/>
              <w:right w:val="single" w:sz="4" w:space="0" w:color="auto"/>
            </w:tcBorders>
            <w:shd w:val="clear" w:color="auto" w:fill="auto"/>
            <w:noWrap/>
            <w:vAlign w:val="center"/>
            <w:hideMark/>
          </w:tcPr>
          <w:p w:rsidR="00882DB0" w:rsidRPr="00882DB0" w:rsidRDefault="002C5BE3" w:rsidP="00882DB0">
            <w:pPr>
              <w:widowControl/>
              <w:jc w:val="left"/>
              <w:rPr>
                <w:rFonts w:ascii="宋体" w:eastAsia="宋体" w:hAnsi="宋体" w:cs="宋体"/>
                <w:color w:val="000000"/>
                <w:kern w:val="0"/>
                <w:sz w:val="22"/>
              </w:rPr>
            </w:pPr>
            <w:r w:rsidRPr="007E4466">
              <w:rPr>
                <w:rFonts w:ascii="宋体" w:eastAsia="宋体" w:hAnsi="宋体" w:cs="宋体" w:hint="eastAsia"/>
                <w:color w:val="000000"/>
                <w:kern w:val="0"/>
                <w:sz w:val="22"/>
              </w:rPr>
              <w:t>支架式白板，规格</w:t>
            </w:r>
            <w:r w:rsidRPr="007E4466">
              <w:rPr>
                <w:rFonts w:ascii="宋体" w:eastAsia="宋体" w:hAnsi="宋体" w:cs="宋体"/>
                <w:color w:val="000000"/>
                <w:kern w:val="0"/>
                <w:sz w:val="22"/>
              </w:rPr>
              <w:t>120*90CM，含白板笔/磁扣/板擦/清洁剂。</w:t>
            </w: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套</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1</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8</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A36177">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业务指导</w:t>
            </w:r>
          </w:p>
        </w:tc>
        <w:tc>
          <w:tcPr>
            <w:tcW w:w="5088" w:type="dxa"/>
            <w:tcBorders>
              <w:top w:val="nil"/>
              <w:left w:val="nil"/>
              <w:bottom w:val="single" w:sz="4" w:space="0" w:color="auto"/>
              <w:right w:val="single" w:sz="4" w:space="0" w:color="auto"/>
            </w:tcBorders>
            <w:shd w:val="clear" w:color="auto" w:fill="auto"/>
            <w:vAlign w:val="center"/>
            <w:hideMark/>
          </w:tcPr>
          <w:p w:rsidR="00882DB0" w:rsidRPr="00882DB0" w:rsidRDefault="00882DB0" w:rsidP="00882DB0">
            <w:pPr>
              <w:widowControl/>
              <w:jc w:val="left"/>
              <w:rPr>
                <w:rFonts w:ascii="宋体" w:eastAsia="宋体" w:hAnsi="宋体" w:cs="宋体"/>
                <w:color w:val="000000"/>
                <w:kern w:val="0"/>
                <w:sz w:val="22"/>
              </w:rPr>
            </w:pPr>
            <w:r w:rsidRPr="00882DB0">
              <w:rPr>
                <w:rFonts w:ascii="宋体" w:eastAsia="宋体" w:hAnsi="宋体" w:cs="宋体" w:hint="eastAsia"/>
                <w:color w:val="000000"/>
                <w:kern w:val="0"/>
                <w:sz w:val="22"/>
              </w:rPr>
              <w:t>1、文昌秘书事务所通过线上线下渠道承接会议组织、礼仪接待、文书撰写、档案管理、员工培训等各种类型的文秘服务项</w:t>
            </w:r>
            <w:bookmarkStart w:id="0" w:name="_GoBack"/>
            <w:bookmarkEnd w:id="0"/>
            <w:r w:rsidRPr="00882DB0">
              <w:rPr>
                <w:rFonts w:ascii="宋体" w:eastAsia="宋体" w:hAnsi="宋体" w:cs="宋体" w:hint="eastAsia"/>
                <w:color w:val="000000"/>
                <w:kern w:val="0"/>
                <w:sz w:val="22"/>
              </w:rPr>
              <w:t>目，中标单位须有专人对接和专业团队支持，对参与事务所的教师和学生提供基于真实业务的培训指导工作。</w:t>
            </w:r>
            <w:r w:rsidRPr="00882DB0">
              <w:rPr>
                <w:rFonts w:ascii="宋体" w:eastAsia="宋体" w:hAnsi="宋体" w:cs="宋体" w:hint="eastAsia"/>
                <w:color w:val="000000"/>
                <w:kern w:val="0"/>
                <w:sz w:val="22"/>
              </w:rPr>
              <w:br/>
            </w:r>
            <w:r w:rsidR="002C5BE3" w:rsidRPr="00C76D57">
              <w:rPr>
                <w:rFonts w:ascii="宋体" w:eastAsia="宋体" w:hAnsi="宋体" w:cs="宋体" w:hint="eastAsia"/>
                <w:color w:val="000000"/>
                <w:kern w:val="0"/>
                <w:sz w:val="22"/>
              </w:rPr>
              <w:t>2、中标单位技术人员在</w:t>
            </w:r>
            <w:r w:rsidR="002C5BE3">
              <w:rPr>
                <w:rFonts w:ascii="宋体" w:eastAsia="宋体" w:hAnsi="宋体" w:cs="宋体" w:hint="eastAsia"/>
                <w:color w:val="000000"/>
                <w:kern w:val="0"/>
                <w:sz w:val="22"/>
              </w:rPr>
              <w:t>1年</w:t>
            </w:r>
            <w:r w:rsidR="002C5BE3" w:rsidRPr="00C76D57">
              <w:rPr>
                <w:rFonts w:ascii="宋体" w:eastAsia="宋体" w:hAnsi="宋体" w:cs="宋体" w:hint="eastAsia"/>
                <w:color w:val="000000"/>
                <w:kern w:val="0"/>
                <w:sz w:val="22"/>
              </w:rPr>
              <w:t>质保期内，负责对文昌秘书事务所进行定期运营维护管理。</w:t>
            </w: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项</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1</w:t>
            </w:r>
          </w:p>
        </w:tc>
      </w:tr>
      <w:tr w:rsidR="00882DB0" w:rsidRPr="00882DB0" w:rsidTr="00882DB0">
        <w:trPr>
          <w:trHeight w:val="600"/>
          <w:jc w:val="right"/>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9</w:t>
            </w:r>
          </w:p>
        </w:tc>
        <w:tc>
          <w:tcPr>
            <w:tcW w:w="1130"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综合布线</w:t>
            </w:r>
          </w:p>
        </w:tc>
        <w:tc>
          <w:tcPr>
            <w:tcW w:w="5088" w:type="dxa"/>
            <w:tcBorders>
              <w:top w:val="nil"/>
              <w:left w:val="nil"/>
              <w:bottom w:val="single" w:sz="4" w:space="0" w:color="auto"/>
              <w:right w:val="single" w:sz="4" w:space="0" w:color="auto"/>
            </w:tcBorders>
            <w:shd w:val="clear" w:color="auto" w:fill="auto"/>
            <w:vAlign w:val="center"/>
            <w:hideMark/>
          </w:tcPr>
          <w:p w:rsidR="00882DB0" w:rsidRPr="00882DB0" w:rsidRDefault="00882DB0" w:rsidP="00882DB0">
            <w:pPr>
              <w:widowControl/>
              <w:jc w:val="left"/>
              <w:rPr>
                <w:rFonts w:ascii="宋体" w:eastAsia="宋体" w:hAnsi="宋体" w:cs="宋体"/>
                <w:color w:val="000000"/>
                <w:kern w:val="0"/>
                <w:sz w:val="22"/>
              </w:rPr>
            </w:pPr>
            <w:r w:rsidRPr="00882DB0">
              <w:rPr>
                <w:rFonts w:ascii="宋体" w:eastAsia="宋体" w:hAnsi="宋体" w:cs="宋体" w:hint="eastAsia"/>
                <w:color w:val="000000"/>
                <w:kern w:val="0"/>
                <w:sz w:val="22"/>
              </w:rPr>
              <w:t>综合布线</w:t>
            </w:r>
            <w:r w:rsidRPr="00882DB0">
              <w:rPr>
                <w:rFonts w:ascii="宋体" w:eastAsia="宋体" w:hAnsi="宋体" w:cs="宋体" w:hint="eastAsia"/>
                <w:color w:val="000000"/>
                <w:kern w:val="0"/>
                <w:sz w:val="22"/>
              </w:rPr>
              <w:br/>
              <w:t>1、 网线、电源线、水晶头、线槽、耗材1批；</w:t>
            </w:r>
            <w:r w:rsidRPr="00882DB0">
              <w:rPr>
                <w:rFonts w:ascii="宋体" w:eastAsia="宋体" w:hAnsi="宋体" w:cs="宋体" w:hint="eastAsia"/>
                <w:color w:val="000000"/>
                <w:kern w:val="0"/>
                <w:sz w:val="22"/>
              </w:rPr>
              <w:br/>
              <w:t>2、 交换机1台；</w:t>
            </w:r>
            <w:r w:rsidRPr="00882DB0">
              <w:rPr>
                <w:rFonts w:ascii="宋体" w:eastAsia="宋体" w:hAnsi="宋体" w:cs="宋体" w:hint="eastAsia"/>
                <w:color w:val="000000"/>
                <w:kern w:val="0"/>
                <w:sz w:val="22"/>
              </w:rPr>
              <w:br/>
              <w:t>3、 无线路由器1台；</w:t>
            </w:r>
            <w:r w:rsidRPr="00882DB0">
              <w:rPr>
                <w:rFonts w:ascii="宋体" w:eastAsia="宋体" w:hAnsi="宋体" w:cs="宋体" w:hint="eastAsia"/>
                <w:color w:val="000000"/>
                <w:kern w:val="0"/>
                <w:sz w:val="22"/>
              </w:rPr>
              <w:br/>
              <w:t>4、 强弱电布线、设备按照调试1项。</w:t>
            </w:r>
          </w:p>
        </w:tc>
        <w:tc>
          <w:tcPr>
            <w:tcW w:w="70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项</w:t>
            </w:r>
          </w:p>
        </w:tc>
        <w:tc>
          <w:tcPr>
            <w:tcW w:w="759" w:type="dxa"/>
            <w:tcBorders>
              <w:top w:val="nil"/>
              <w:left w:val="nil"/>
              <w:bottom w:val="single" w:sz="4" w:space="0" w:color="auto"/>
              <w:right w:val="single" w:sz="4" w:space="0" w:color="auto"/>
            </w:tcBorders>
            <w:shd w:val="clear" w:color="auto" w:fill="auto"/>
            <w:noWrap/>
            <w:vAlign w:val="center"/>
            <w:hideMark/>
          </w:tcPr>
          <w:p w:rsidR="00882DB0" w:rsidRPr="00882DB0" w:rsidRDefault="00882DB0" w:rsidP="00882DB0">
            <w:pPr>
              <w:widowControl/>
              <w:jc w:val="center"/>
              <w:rPr>
                <w:rFonts w:ascii="宋体" w:eastAsia="宋体" w:hAnsi="宋体" w:cs="宋体"/>
                <w:color w:val="000000"/>
                <w:kern w:val="0"/>
                <w:sz w:val="22"/>
              </w:rPr>
            </w:pPr>
            <w:r w:rsidRPr="00882DB0">
              <w:rPr>
                <w:rFonts w:ascii="宋体" w:eastAsia="宋体" w:hAnsi="宋体" w:cs="宋体" w:hint="eastAsia"/>
                <w:color w:val="000000"/>
                <w:kern w:val="0"/>
                <w:sz w:val="22"/>
              </w:rPr>
              <w:t>1</w:t>
            </w:r>
          </w:p>
        </w:tc>
      </w:tr>
    </w:tbl>
    <w:p w:rsidR="00882DB0" w:rsidRDefault="00882DB0">
      <w:pPr>
        <w:widowControl/>
        <w:jc w:val="left"/>
        <w:rPr>
          <w:rFonts w:ascii="宋体" w:eastAsia="宋体" w:hAnsi="宋体" w:cs="宋体"/>
          <w:b/>
          <w:bCs/>
          <w:color w:val="565656"/>
          <w:kern w:val="0"/>
          <w:sz w:val="24"/>
          <w:szCs w:val="24"/>
        </w:rPr>
      </w:pPr>
    </w:p>
    <w:p w:rsidR="005F7D9A" w:rsidRPr="005F7D9A" w:rsidRDefault="005F7D9A" w:rsidP="005F7D9A">
      <w:pPr>
        <w:widowControl/>
        <w:spacing w:before="100" w:beforeAutospacing="1" w:after="100" w:afterAutospacing="1" w:line="480" w:lineRule="atLeast"/>
        <w:ind w:left="420"/>
        <w:jc w:val="left"/>
        <w:outlineLvl w:val="1"/>
        <w:rPr>
          <w:rFonts w:ascii="宋体" w:eastAsia="宋体" w:hAnsi="宋体" w:cs="宋体"/>
          <w:b/>
          <w:bCs/>
          <w:color w:val="565656"/>
          <w:kern w:val="0"/>
          <w:sz w:val="36"/>
          <w:szCs w:val="36"/>
        </w:rPr>
      </w:pPr>
      <w:r w:rsidRPr="005F7D9A">
        <w:rPr>
          <w:rFonts w:ascii="宋体" w:eastAsia="宋体" w:hAnsi="宋体" w:cs="宋体"/>
          <w:b/>
          <w:bCs/>
          <w:color w:val="565656"/>
          <w:kern w:val="0"/>
          <w:sz w:val="24"/>
          <w:szCs w:val="24"/>
        </w:rPr>
        <w:t>4.</w:t>
      </w:r>
      <w:r w:rsidRPr="005F7D9A">
        <w:rPr>
          <w:rFonts w:ascii="Times New Roman" w:eastAsia="宋体" w:hAnsi="Times New Roman" w:cs="Times New Roman"/>
          <w:color w:val="565656"/>
          <w:kern w:val="0"/>
          <w:sz w:val="14"/>
          <w:szCs w:val="14"/>
        </w:rPr>
        <w:t xml:space="preserve">  </w:t>
      </w:r>
      <w:r w:rsidRPr="005F7D9A">
        <w:rPr>
          <w:rFonts w:ascii="宋体" w:eastAsia="宋体" w:hAnsi="宋体" w:cs="宋体"/>
          <w:b/>
          <w:bCs/>
          <w:color w:val="565656"/>
          <w:kern w:val="0"/>
          <w:sz w:val="24"/>
          <w:szCs w:val="24"/>
        </w:rPr>
        <w:t>质保期</w:t>
      </w:r>
    </w:p>
    <w:p w:rsidR="005F7D9A" w:rsidRPr="005F7D9A" w:rsidRDefault="005F7D9A" w:rsidP="00A36177">
      <w:pPr>
        <w:widowControl/>
        <w:shd w:val="clear" w:color="auto" w:fill="FFFFFF"/>
        <w:wordWrap w:val="0"/>
        <w:spacing w:before="100" w:beforeAutospacing="1" w:after="150" w:line="480" w:lineRule="atLeast"/>
        <w:ind w:firstLineChars="200" w:firstLine="480"/>
        <w:jc w:val="left"/>
        <w:rPr>
          <w:rFonts w:ascii="宋体" w:eastAsia="宋体" w:hAnsi="宋体" w:cs="宋体"/>
          <w:color w:val="434343"/>
          <w:kern w:val="0"/>
          <w:sz w:val="24"/>
          <w:szCs w:val="24"/>
        </w:rPr>
      </w:pPr>
      <w:r w:rsidRPr="005F7D9A">
        <w:rPr>
          <w:rFonts w:ascii="宋体" w:eastAsia="宋体" w:hAnsi="宋体" w:cs="宋体" w:hint="eastAsia"/>
          <w:color w:val="434343"/>
          <w:kern w:val="0"/>
          <w:sz w:val="24"/>
          <w:szCs w:val="24"/>
        </w:rPr>
        <w:t>本项目质保期限：</w:t>
      </w:r>
      <w:r w:rsidR="00882DB0">
        <w:rPr>
          <w:rFonts w:ascii="宋体" w:eastAsia="宋体" w:hAnsi="宋体" w:cs="宋体"/>
          <w:color w:val="434343"/>
          <w:kern w:val="0"/>
          <w:sz w:val="24"/>
          <w:szCs w:val="24"/>
        </w:rPr>
        <w:t>1</w:t>
      </w:r>
      <w:r w:rsidRPr="005F7D9A">
        <w:rPr>
          <w:rFonts w:ascii="宋体" w:eastAsia="宋体" w:hAnsi="宋体" w:cs="宋体" w:hint="eastAsia"/>
          <w:color w:val="434343"/>
          <w:kern w:val="0"/>
          <w:sz w:val="24"/>
          <w:szCs w:val="24"/>
        </w:rPr>
        <w:t>年。</w:t>
      </w:r>
    </w:p>
    <w:p w:rsidR="005F7D9A" w:rsidRPr="005F7D9A" w:rsidRDefault="005F7D9A" w:rsidP="00A36177">
      <w:pPr>
        <w:widowControl/>
        <w:wordWrap w:val="0"/>
        <w:spacing w:before="100" w:beforeAutospacing="1" w:after="150" w:line="480" w:lineRule="atLeast"/>
        <w:ind w:firstLineChars="200" w:firstLine="480"/>
        <w:jc w:val="left"/>
        <w:rPr>
          <w:rFonts w:ascii="宋体" w:eastAsia="宋体" w:hAnsi="宋体" w:cs="宋体"/>
          <w:color w:val="434343"/>
          <w:kern w:val="0"/>
          <w:sz w:val="24"/>
          <w:szCs w:val="24"/>
        </w:rPr>
      </w:pPr>
      <w:r w:rsidRPr="005F7D9A">
        <w:rPr>
          <w:rFonts w:ascii="宋体" w:eastAsia="宋体" w:hAnsi="宋体" w:cs="宋体" w:hint="eastAsia"/>
          <w:color w:val="434343"/>
          <w:kern w:val="0"/>
          <w:sz w:val="24"/>
          <w:szCs w:val="24"/>
        </w:rPr>
        <w:t>四、有意者请将报名人的详细信息（营业执照原件扫描件，法人单位提供授权委托书原件扫描件或法定代表人本人身份证原件个人信息面单面扫描件，个体经营者提供经营者本人身份证原件个人信息面单面扫描件）和授权人、法定代表人、经营者姓名及联系电话于10月</w:t>
      </w:r>
      <w:r w:rsidR="00A36177">
        <w:rPr>
          <w:rFonts w:ascii="宋体" w:eastAsia="宋体" w:hAnsi="宋体" w:cs="宋体" w:hint="eastAsia"/>
          <w:color w:val="434343"/>
          <w:kern w:val="0"/>
          <w:sz w:val="24"/>
          <w:szCs w:val="24"/>
        </w:rPr>
        <w:t>31</w:t>
      </w:r>
      <w:r w:rsidRPr="005F7D9A">
        <w:rPr>
          <w:rFonts w:ascii="宋体" w:eastAsia="宋体" w:hAnsi="宋体" w:cs="宋体" w:hint="eastAsia"/>
          <w:color w:val="434343"/>
          <w:kern w:val="0"/>
          <w:sz w:val="24"/>
          <w:szCs w:val="24"/>
        </w:rPr>
        <w:t>日下午5点前发送至cg@abc.edu.cn邮箱（在摘要中写清报名项目名称和报名单位全称，否则无法通过报名），届时符合要求的报名单位数达到3家时，学院相关部门将通过号码为5971065的电话进行询价，以符合采购需求、质量和服务相等的情况下，价格优先的原则确定成交人。</w:t>
      </w:r>
    </w:p>
    <w:p w:rsidR="00A36177" w:rsidRPr="00A36177" w:rsidRDefault="00A36177" w:rsidP="00A36177">
      <w:pPr>
        <w:rPr>
          <w:rFonts w:ascii="宋体" w:eastAsia="宋体" w:hAnsi="宋体" w:cs="宋体"/>
          <w:color w:val="434343"/>
          <w:kern w:val="0"/>
          <w:sz w:val="24"/>
          <w:szCs w:val="24"/>
        </w:rPr>
      </w:pPr>
      <w:r w:rsidRPr="00A36177">
        <w:rPr>
          <w:rFonts w:ascii="宋体" w:eastAsia="宋体" w:hAnsi="宋体" w:cs="宋体" w:hint="eastAsia"/>
          <w:color w:val="434343"/>
          <w:kern w:val="0"/>
          <w:sz w:val="24"/>
          <w:szCs w:val="24"/>
        </w:rPr>
        <w:t>联系人：钱老师            联系电话：</w:t>
      </w:r>
      <w:r w:rsidRPr="00A36177">
        <w:rPr>
          <w:rFonts w:ascii="宋体" w:eastAsia="宋体" w:hAnsi="宋体" w:cs="宋体" w:hint="eastAsia"/>
          <w:color w:val="434343"/>
          <w:kern w:val="0"/>
          <w:sz w:val="24"/>
          <w:szCs w:val="24"/>
        </w:rPr>
        <w:t>18955334277</w:t>
      </w:r>
    </w:p>
    <w:p w:rsidR="004A2A45" w:rsidRPr="005F7D9A" w:rsidRDefault="004A2A45"/>
    <w:sectPr w:rsidR="004A2A45" w:rsidRPr="005F7D9A" w:rsidSect="00D65B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75C" w:rsidRDefault="0049375C" w:rsidP="00882DB0">
      <w:r>
        <w:separator/>
      </w:r>
    </w:p>
  </w:endnote>
  <w:endnote w:type="continuationSeparator" w:id="0">
    <w:p w:rsidR="0049375C" w:rsidRDefault="0049375C" w:rsidP="00882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75C" w:rsidRDefault="0049375C" w:rsidP="00882DB0">
      <w:r>
        <w:separator/>
      </w:r>
    </w:p>
  </w:footnote>
  <w:footnote w:type="continuationSeparator" w:id="0">
    <w:p w:rsidR="0049375C" w:rsidRDefault="0049375C" w:rsidP="00882D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35AD"/>
    <w:multiLevelType w:val="hybridMultilevel"/>
    <w:tmpl w:val="8570BDB6"/>
    <w:lvl w:ilvl="0" w:tplc="3EBC2E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4B76"/>
    <w:rsid w:val="0013477E"/>
    <w:rsid w:val="002C5BE3"/>
    <w:rsid w:val="0049375C"/>
    <w:rsid w:val="004A2A45"/>
    <w:rsid w:val="005A2582"/>
    <w:rsid w:val="005F7D9A"/>
    <w:rsid w:val="00717F01"/>
    <w:rsid w:val="00882DB0"/>
    <w:rsid w:val="008A4B76"/>
    <w:rsid w:val="009263C9"/>
    <w:rsid w:val="00954F00"/>
    <w:rsid w:val="00A36177"/>
    <w:rsid w:val="00C46747"/>
    <w:rsid w:val="00D65BE8"/>
    <w:rsid w:val="00E72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DB0"/>
    <w:rPr>
      <w:sz w:val="18"/>
      <w:szCs w:val="18"/>
    </w:rPr>
  </w:style>
  <w:style w:type="paragraph" w:styleId="a4">
    <w:name w:val="footer"/>
    <w:basedOn w:val="a"/>
    <w:link w:val="Char0"/>
    <w:uiPriority w:val="99"/>
    <w:unhideWhenUsed/>
    <w:rsid w:val="00882DB0"/>
    <w:pPr>
      <w:tabs>
        <w:tab w:val="center" w:pos="4153"/>
        <w:tab w:val="right" w:pos="8306"/>
      </w:tabs>
      <w:snapToGrid w:val="0"/>
      <w:jc w:val="left"/>
    </w:pPr>
    <w:rPr>
      <w:sz w:val="18"/>
      <w:szCs w:val="18"/>
    </w:rPr>
  </w:style>
  <w:style w:type="character" w:customStyle="1" w:styleId="Char0">
    <w:name w:val="页脚 Char"/>
    <w:basedOn w:val="a0"/>
    <w:link w:val="a4"/>
    <w:uiPriority w:val="99"/>
    <w:rsid w:val="00882DB0"/>
    <w:rPr>
      <w:sz w:val="18"/>
      <w:szCs w:val="18"/>
    </w:rPr>
  </w:style>
  <w:style w:type="paragraph" w:styleId="a5">
    <w:name w:val="Balloon Text"/>
    <w:basedOn w:val="a"/>
    <w:link w:val="Char1"/>
    <w:uiPriority w:val="99"/>
    <w:semiHidden/>
    <w:unhideWhenUsed/>
    <w:rsid w:val="00A36177"/>
    <w:rPr>
      <w:sz w:val="18"/>
      <w:szCs w:val="18"/>
    </w:rPr>
  </w:style>
  <w:style w:type="character" w:customStyle="1" w:styleId="Char1">
    <w:name w:val="批注框文本 Char"/>
    <w:basedOn w:val="a0"/>
    <w:link w:val="a5"/>
    <w:uiPriority w:val="99"/>
    <w:semiHidden/>
    <w:rsid w:val="00A36177"/>
    <w:rPr>
      <w:sz w:val="18"/>
      <w:szCs w:val="18"/>
    </w:rPr>
  </w:style>
  <w:style w:type="paragraph" w:styleId="a6">
    <w:name w:val="List Paragraph"/>
    <w:basedOn w:val="a"/>
    <w:uiPriority w:val="34"/>
    <w:qFormat/>
    <w:rsid w:val="00A36177"/>
    <w:pPr>
      <w:ind w:firstLineChars="200" w:firstLine="420"/>
    </w:pPr>
  </w:style>
</w:styles>
</file>

<file path=word/webSettings.xml><?xml version="1.0" encoding="utf-8"?>
<w:webSettings xmlns:r="http://schemas.openxmlformats.org/officeDocument/2006/relationships" xmlns:w="http://schemas.openxmlformats.org/wordprocessingml/2006/main">
  <w:divs>
    <w:div w:id="518857847">
      <w:bodyDiv w:val="1"/>
      <w:marLeft w:val="0"/>
      <w:marRight w:val="0"/>
      <w:marTop w:val="0"/>
      <w:marBottom w:val="0"/>
      <w:divBdr>
        <w:top w:val="none" w:sz="0" w:space="0" w:color="auto"/>
        <w:left w:val="none" w:sz="0" w:space="0" w:color="auto"/>
        <w:bottom w:val="none" w:sz="0" w:space="0" w:color="auto"/>
        <w:right w:val="none" w:sz="0" w:space="0" w:color="auto"/>
      </w:divBdr>
    </w:div>
    <w:div w:id="753431865">
      <w:bodyDiv w:val="1"/>
      <w:marLeft w:val="0"/>
      <w:marRight w:val="0"/>
      <w:marTop w:val="0"/>
      <w:marBottom w:val="0"/>
      <w:divBdr>
        <w:top w:val="none" w:sz="0" w:space="0" w:color="auto"/>
        <w:left w:val="none" w:sz="0" w:space="0" w:color="auto"/>
        <w:bottom w:val="none" w:sz="0" w:space="0" w:color="auto"/>
        <w:right w:val="none" w:sz="0" w:space="0" w:color="auto"/>
      </w:divBdr>
    </w:div>
    <w:div w:id="1553539980">
      <w:bodyDiv w:val="1"/>
      <w:marLeft w:val="0"/>
      <w:marRight w:val="0"/>
      <w:marTop w:val="0"/>
      <w:marBottom w:val="0"/>
      <w:divBdr>
        <w:top w:val="none" w:sz="0" w:space="0" w:color="auto"/>
        <w:left w:val="none" w:sz="0" w:space="0" w:color="auto"/>
        <w:bottom w:val="none" w:sz="0" w:space="0" w:color="auto"/>
        <w:right w:val="none" w:sz="0" w:space="0" w:color="auto"/>
      </w:divBdr>
    </w:div>
    <w:div w:id="1564677375">
      <w:bodyDiv w:val="1"/>
      <w:marLeft w:val="0"/>
      <w:marRight w:val="0"/>
      <w:marTop w:val="0"/>
      <w:marBottom w:val="0"/>
      <w:divBdr>
        <w:top w:val="none" w:sz="0" w:space="0" w:color="auto"/>
        <w:left w:val="none" w:sz="0" w:space="0" w:color="auto"/>
        <w:bottom w:val="none" w:sz="0" w:space="0" w:color="auto"/>
        <w:right w:val="none" w:sz="0" w:space="0" w:color="auto"/>
      </w:divBdr>
      <w:divsChild>
        <w:div w:id="1358196966">
          <w:marLeft w:val="0"/>
          <w:marRight w:val="0"/>
          <w:marTop w:val="0"/>
          <w:marBottom w:val="0"/>
          <w:divBdr>
            <w:top w:val="none" w:sz="0" w:space="0" w:color="auto"/>
            <w:left w:val="none" w:sz="0" w:space="0" w:color="auto"/>
            <w:bottom w:val="none" w:sz="0" w:space="0" w:color="auto"/>
            <w:right w:val="none" w:sz="0" w:space="0" w:color="auto"/>
          </w:divBdr>
          <w:divsChild>
            <w:div w:id="81025399">
              <w:marLeft w:val="0"/>
              <w:marRight w:val="0"/>
              <w:marTop w:val="0"/>
              <w:marBottom w:val="0"/>
              <w:divBdr>
                <w:top w:val="none" w:sz="0" w:space="0" w:color="auto"/>
                <w:left w:val="none" w:sz="0" w:space="0" w:color="auto"/>
                <w:bottom w:val="none" w:sz="0" w:space="0" w:color="auto"/>
                <w:right w:val="none" w:sz="0" w:space="0" w:color="auto"/>
              </w:divBdr>
              <w:divsChild>
                <w:div w:id="2130389886">
                  <w:marLeft w:val="0"/>
                  <w:marRight w:val="0"/>
                  <w:marTop w:val="0"/>
                  <w:marBottom w:val="0"/>
                  <w:divBdr>
                    <w:top w:val="none" w:sz="0" w:space="0" w:color="auto"/>
                    <w:left w:val="none" w:sz="0" w:space="0" w:color="auto"/>
                    <w:bottom w:val="none" w:sz="0" w:space="0" w:color="auto"/>
                    <w:right w:val="none" w:sz="0" w:space="0" w:color="auto"/>
                  </w:divBdr>
                  <w:divsChild>
                    <w:div w:id="2139376722">
                      <w:marLeft w:val="0"/>
                      <w:marRight w:val="0"/>
                      <w:marTop w:val="0"/>
                      <w:marBottom w:val="0"/>
                      <w:divBdr>
                        <w:top w:val="none" w:sz="0" w:space="0" w:color="auto"/>
                        <w:left w:val="none" w:sz="0" w:space="0" w:color="auto"/>
                        <w:bottom w:val="none" w:sz="0" w:space="0" w:color="auto"/>
                        <w:right w:val="none" w:sz="0" w:space="0" w:color="auto"/>
                      </w:divBdr>
                      <w:divsChild>
                        <w:div w:id="116802188">
                          <w:marLeft w:val="0"/>
                          <w:marRight w:val="0"/>
                          <w:marTop w:val="0"/>
                          <w:marBottom w:val="0"/>
                          <w:divBdr>
                            <w:top w:val="none" w:sz="0" w:space="0" w:color="auto"/>
                            <w:left w:val="none" w:sz="0" w:space="0" w:color="auto"/>
                            <w:bottom w:val="none" w:sz="0" w:space="0" w:color="auto"/>
                            <w:right w:val="none" w:sz="0" w:space="0" w:color="auto"/>
                          </w:divBdr>
                          <w:divsChild>
                            <w:div w:id="254941409">
                              <w:marLeft w:val="0"/>
                              <w:marRight w:val="0"/>
                              <w:marTop w:val="0"/>
                              <w:marBottom w:val="0"/>
                              <w:divBdr>
                                <w:top w:val="none" w:sz="0" w:space="0" w:color="auto"/>
                                <w:left w:val="none" w:sz="0" w:space="0" w:color="auto"/>
                                <w:bottom w:val="none" w:sz="0" w:space="0" w:color="auto"/>
                                <w:right w:val="none" w:sz="0" w:space="0" w:color="auto"/>
                              </w:divBdr>
                              <w:divsChild>
                                <w:div w:id="19550912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2018-10-25T03:18:00Z</dcterms:created>
  <dcterms:modified xsi:type="dcterms:W3CDTF">2018-10-26T01:49:00Z</dcterms:modified>
</cp:coreProperties>
</file>