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96"/>
          <w:szCs w:val="96"/>
        </w:rPr>
      </w:pPr>
    </w:p>
    <w:p>
      <w:pPr>
        <w:jc w:val="center"/>
        <w:rPr>
          <w:rFonts w:ascii="华文新魏" w:eastAsia="华文新魏"/>
          <w:sz w:val="96"/>
          <w:szCs w:val="96"/>
        </w:rPr>
      </w:pPr>
    </w:p>
    <w:p>
      <w:pPr>
        <w:jc w:val="center"/>
        <w:rPr>
          <w:rFonts w:ascii="华文新魏" w:eastAsia="华文新魏"/>
          <w:sz w:val="96"/>
          <w:szCs w:val="96"/>
        </w:rPr>
      </w:pPr>
    </w:p>
    <w:p>
      <w:pPr>
        <w:spacing w:line="276" w:lineRule="auto"/>
        <w:jc w:val="center"/>
        <w:rPr>
          <w:rFonts w:hint="default" w:ascii="Calibri" w:hAnsi="Calibri" w:eastAsia="华文新魏"/>
          <w:sz w:val="56"/>
          <w:szCs w:val="44"/>
          <w:lang w:val="en-US" w:eastAsia="zh-CN"/>
        </w:rPr>
      </w:pPr>
      <w:r>
        <w:rPr>
          <w:rFonts w:hint="eastAsia" w:ascii="华文新魏" w:eastAsia="华文新魏"/>
          <w:sz w:val="72"/>
          <w:szCs w:val="96"/>
        </w:rPr>
        <w:t>安徽</w:t>
      </w:r>
      <w:r>
        <w:rPr>
          <w:rFonts w:hint="eastAsia" w:ascii="华文新魏" w:eastAsia="华文新魏"/>
          <w:sz w:val="72"/>
          <w:szCs w:val="96"/>
          <w:lang w:val="en-US" w:eastAsia="zh-CN"/>
        </w:rPr>
        <w:t>商贸职业技术学院</w:t>
      </w:r>
    </w:p>
    <w:p>
      <w:pPr>
        <w:spacing w:line="276" w:lineRule="auto"/>
        <w:jc w:val="center"/>
        <w:rPr>
          <w:rFonts w:hint="eastAsia" w:ascii="华文新魏" w:eastAsia="华文新魏"/>
          <w:sz w:val="56"/>
          <w:szCs w:val="44"/>
          <w:lang w:val="en-US" w:eastAsia="zh-CN"/>
        </w:rPr>
      </w:pPr>
      <w:r>
        <w:rPr>
          <w:rFonts w:hint="eastAsia" w:ascii="Calibri" w:hAnsi="Calibri" w:eastAsia="华文新魏"/>
          <w:sz w:val="56"/>
          <w:szCs w:val="44"/>
        </w:rPr>
        <w:t>资产</w:t>
      </w:r>
      <w:r>
        <w:rPr>
          <w:rFonts w:hint="eastAsia" w:ascii="华文新魏" w:eastAsia="华文新魏"/>
          <w:sz w:val="56"/>
          <w:szCs w:val="44"/>
        </w:rPr>
        <w:t>管理系统</w:t>
      </w:r>
    </w:p>
    <w:p>
      <w:pPr>
        <w:spacing w:line="276" w:lineRule="auto"/>
        <w:jc w:val="center"/>
        <w:rPr>
          <w:rFonts w:ascii="华文新魏" w:eastAsia="华文新魏"/>
          <w:sz w:val="56"/>
          <w:szCs w:val="44"/>
        </w:rPr>
      </w:pPr>
      <w:r>
        <w:rPr>
          <w:rFonts w:hint="eastAsia" w:ascii="华文新魏" w:eastAsia="华文新魏"/>
          <w:sz w:val="56"/>
          <w:szCs w:val="44"/>
          <w:lang w:val="en-US" w:eastAsia="zh-CN"/>
        </w:rPr>
        <w:t>耗材</w:t>
      </w:r>
      <w:r>
        <w:rPr>
          <w:rFonts w:hint="eastAsia" w:ascii="华文新魏" w:eastAsia="华文新魏"/>
          <w:sz w:val="56"/>
          <w:szCs w:val="44"/>
        </w:rPr>
        <w:t>操作手册</w:t>
      </w:r>
    </w:p>
    <w:p>
      <w:pPr>
        <w:widowControl/>
        <w:jc w:val="left"/>
        <w:rPr>
          <w:rFonts w:asciiTheme="majorEastAsia" w:hAnsiTheme="majorEastAsia" w:eastAsiaTheme="majorEastAsia"/>
          <w:b/>
          <w:sz w:val="52"/>
          <w:szCs w:val="44"/>
        </w:rPr>
      </w:pPr>
      <w:r>
        <w:rPr>
          <w:rFonts w:asciiTheme="majorEastAsia" w:hAnsiTheme="majorEastAsia" w:eastAsiaTheme="majorEastAsia"/>
          <w:b/>
          <w:sz w:val="52"/>
          <w:szCs w:val="44"/>
        </w:rPr>
        <w:br w:type="page"/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0"/>
          <w:lang w:val="zh-CN"/>
        </w:rPr>
        <w:id w:val="1423846654"/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0"/>
          <w:lang w:val="zh-CN"/>
        </w:rPr>
      </w:sdtEndPr>
      <w:sdtContent>
        <w:p>
          <w:pPr>
            <w:pStyle w:val="42"/>
            <w:jc w:val="center"/>
          </w:pPr>
          <w:r>
            <w:rPr>
              <w:lang w:val="zh-CN"/>
            </w:rPr>
            <w:t>目录</w:t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_Toc8814 </w:instrText>
          </w:r>
          <w:r>
            <w:fldChar w:fldCharType="separate"/>
          </w:r>
          <w:r>
            <w:rPr>
              <w:rFonts w:hint="eastAsia"/>
            </w:rPr>
            <w:t>1 平台介绍</w:t>
          </w:r>
          <w:r>
            <w:tab/>
          </w:r>
          <w:r>
            <w:fldChar w:fldCharType="begin"/>
          </w:r>
          <w:r>
            <w:instrText xml:space="preserve"> PAGEREF _Toc8814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_Toc26111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1.1 </w:t>
          </w:r>
          <w:r>
            <w:rPr>
              <w:rFonts w:hint="eastAsia"/>
            </w:rPr>
            <w:t>登录方法</w:t>
          </w:r>
          <w:r>
            <w:tab/>
          </w:r>
          <w:r>
            <w:fldChar w:fldCharType="begin"/>
          </w:r>
          <w:r>
            <w:instrText xml:space="preserve"> PAGEREF _Toc26111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_Toc26160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1.1.1 用户登录</w:t>
          </w:r>
          <w:r>
            <w:tab/>
          </w:r>
          <w:r>
            <w:fldChar w:fldCharType="begin"/>
          </w:r>
          <w:r>
            <w:instrText xml:space="preserve"> PAGEREF _Toc26160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_Toc27426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1.2 </w:t>
          </w:r>
          <w:r>
            <w:rPr>
              <w:rFonts w:hint="eastAsia"/>
            </w:rPr>
            <w:t>常见问题</w:t>
          </w:r>
          <w:r>
            <w:tab/>
          </w:r>
          <w:r>
            <w:fldChar w:fldCharType="begin"/>
          </w:r>
          <w:r>
            <w:instrText xml:space="preserve"> PAGEREF _Toc27426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_Toc22831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1.2.1 为什么登录系统显示的页面样式不正常</w:t>
          </w:r>
          <w:r>
            <w:tab/>
          </w:r>
          <w:r>
            <w:fldChar w:fldCharType="begin"/>
          </w:r>
          <w:r>
            <w:instrText xml:space="preserve"> PAGEREF _Toc22831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_Toc12304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 资产账目</w:t>
          </w:r>
          <w:r>
            <w:tab/>
          </w:r>
          <w:r>
            <w:fldChar w:fldCharType="begin"/>
          </w:r>
          <w:r>
            <w:instrText xml:space="preserve"> PAGEREF _Toc12304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_Toc16704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2.1 </w:t>
          </w:r>
          <w:r>
            <w:rPr>
              <w:rFonts w:hint="eastAsia"/>
            </w:rPr>
            <w:t>单位人员查询本单位资产</w:t>
          </w:r>
          <w:r>
            <w:tab/>
          </w:r>
          <w:r>
            <w:fldChar w:fldCharType="begin"/>
          </w:r>
          <w:r>
            <w:instrText xml:space="preserve"> PAGEREF _Toc16704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_Toc8551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2.1.1 单位在库资产查询</w:t>
          </w:r>
          <w:r>
            <w:tab/>
          </w:r>
          <w:r>
            <w:fldChar w:fldCharType="begin"/>
          </w:r>
          <w:r>
            <w:instrText xml:space="preserve"> PAGEREF _Toc8551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 资产实名制整理</w:t>
          </w:r>
          <w:r>
            <w:tab/>
          </w:r>
          <w:r>
            <w:fldChar w:fldCharType="begin"/>
          </w:r>
          <w:r>
            <w:instrText xml:space="preserve"> PAGEREF _Toc1601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_Toc18036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szCs w:val="36"/>
            </w:rPr>
            <w:t xml:space="preserve">3.1 </w:t>
          </w:r>
          <w:r>
            <w:rPr>
              <w:rFonts w:hint="eastAsia" w:ascii="宋体" w:hAnsi="宋体" w:eastAsia="宋体"/>
            </w:rPr>
            <w:t>业务介绍</w:t>
          </w:r>
          <w:r>
            <w:tab/>
          </w:r>
          <w:r>
            <w:fldChar w:fldCharType="begin"/>
          </w:r>
          <w:r>
            <w:instrText xml:space="preserve"> PAGEREF _Toc18036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_Toc32139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szCs w:val="36"/>
            </w:rPr>
            <w:t xml:space="preserve">3.2 </w:t>
          </w:r>
          <w:r>
            <w:rPr>
              <w:rFonts w:hint="eastAsia" w:ascii="宋体" w:hAnsi="宋体" w:eastAsia="宋体"/>
            </w:rPr>
            <w:t>实名制账目整理</w:t>
          </w:r>
          <w:r>
            <w:tab/>
          </w:r>
          <w:r>
            <w:fldChar w:fldCharType="begin"/>
          </w:r>
          <w:r>
            <w:instrText xml:space="preserve"> PAGEREF _Toc32139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_Toc25959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szCs w:val="36"/>
            </w:rPr>
            <w:t xml:space="preserve">3.3 </w:t>
          </w:r>
          <w:r>
            <w:rPr>
              <w:rFonts w:hint="eastAsia" w:ascii="宋体" w:hAnsi="宋体" w:eastAsia="宋体"/>
            </w:rPr>
            <w:t>资产整理错误的解决办法</w:t>
          </w:r>
          <w:r>
            <w:tab/>
          </w:r>
          <w:r>
            <w:fldChar w:fldCharType="begin"/>
          </w:r>
          <w:r>
            <w:instrText xml:space="preserve"> PAGEREF _Toc25959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_Toc27100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3.4 </w:t>
          </w:r>
          <w:r>
            <w:rPr>
              <w:rFonts w:hint="eastAsia"/>
            </w:rPr>
            <w:t>处理被教师退回的资产</w:t>
          </w:r>
          <w:r>
            <w:tab/>
          </w:r>
          <w:r>
            <w:fldChar w:fldCharType="begin"/>
          </w:r>
          <w:r>
            <w:instrText xml:space="preserve"> PAGEREF _Toc27100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_Toc15888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 资产业务办理</w:t>
          </w:r>
          <w:r>
            <w:tab/>
          </w:r>
          <w:r>
            <w:fldChar w:fldCharType="begin"/>
          </w:r>
          <w:r>
            <w:instrText xml:space="preserve"> PAGEREF _Toc15888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_Toc7083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4.1 </w:t>
          </w:r>
          <w:r>
            <w:rPr>
              <w:rFonts w:hint="eastAsia"/>
            </w:rPr>
            <w:t>验收建账</w:t>
          </w:r>
          <w:r>
            <w:tab/>
          </w:r>
          <w:r>
            <w:fldChar w:fldCharType="begin"/>
          </w:r>
          <w:r>
            <w:instrText xml:space="preserve"> PAGEREF _Toc7083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_Toc14182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4.1.1 业务办理过程</w:t>
          </w:r>
          <w:r>
            <w:tab/>
          </w:r>
          <w:r>
            <w:fldChar w:fldCharType="begin"/>
          </w:r>
          <w:r>
            <w:instrText xml:space="preserve"> PAGEREF _Toc14182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_Toc15620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4.2 </w:t>
          </w:r>
          <w:r>
            <w:rPr>
              <w:rFonts w:hint="eastAsia"/>
            </w:rPr>
            <w:t>建账权限</w:t>
          </w:r>
          <w:r>
            <w:tab/>
          </w:r>
          <w:r>
            <w:fldChar w:fldCharType="begin"/>
          </w:r>
          <w:r>
            <w:instrText xml:space="preserve"> PAGEREF _Toc15620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_Toc32364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4.2.1 添加人员建账权限</w:t>
          </w:r>
          <w:r>
            <w:tab/>
          </w:r>
          <w:r>
            <w:fldChar w:fldCharType="begin"/>
          </w:r>
          <w:r>
            <w:instrText xml:space="preserve"> PAGEREF _Toc32364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_Toc27998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4.3 </w:t>
          </w:r>
          <w:r>
            <w:rPr>
              <w:rFonts w:hint="eastAsia"/>
            </w:rPr>
            <w:t>常见问题</w:t>
          </w:r>
          <w:r>
            <w:tab/>
          </w:r>
          <w:r>
            <w:fldChar w:fldCharType="begin"/>
          </w:r>
          <w:r>
            <w:instrText xml:space="preserve"> PAGEREF _Toc27998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_Toc18744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4.3.1 如何查看已提交验收建账的设备</w:t>
          </w:r>
          <w:r>
            <w:tab/>
          </w:r>
          <w:r>
            <w:fldChar w:fldCharType="begin"/>
          </w:r>
          <w:r>
            <w:instrText xml:space="preserve"> PAGEREF _Toc18744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_Toc13579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4.4 </w:t>
          </w:r>
          <w:r>
            <w:rPr>
              <w:rFonts w:hint="eastAsia"/>
            </w:rPr>
            <w:t>变动业务</w:t>
          </w:r>
          <w:r>
            <w:tab/>
          </w:r>
          <w:r>
            <w:fldChar w:fldCharType="begin"/>
          </w:r>
          <w:r>
            <w:instrText xml:space="preserve"> PAGEREF _Toc13579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_Toc18207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4.4.1 资产</w:t>
          </w:r>
          <w:r>
            <w:t>调拨</w:t>
          </w:r>
          <w:r>
            <w:rPr>
              <w:rFonts w:hint="eastAsia"/>
            </w:rPr>
            <w:t>单位审核</w:t>
          </w:r>
          <w:r>
            <w:tab/>
          </w:r>
          <w:r>
            <w:fldChar w:fldCharType="begin"/>
          </w:r>
          <w:r>
            <w:instrText xml:space="preserve"> PAGEREF _Toc18207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_Toc21804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4.5 </w:t>
          </w:r>
          <w:r>
            <w:rPr>
              <w:rFonts w:hint="eastAsia"/>
            </w:rPr>
            <w:t>资产处置管理</w:t>
          </w:r>
          <w:r>
            <w:tab/>
          </w:r>
          <w:r>
            <w:fldChar w:fldCharType="begin"/>
          </w:r>
          <w:r>
            <w:instrText xml:space="preserve"> PAGEREF _Toc21804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_Toc20310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4.5.1 处置业务审核</w:t>
          </w:r>
          <w:r>
            <w:tab/>
          </w:r>
          <w:r>
            <w:fldChar w:fldCharType="begin"/>
          </w:r>
          <w:r>
            <w:instrText xml:space="preserve"> PAGEREF _Toc20310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_Toc24663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4.5.2 申请退库</w:t>
          </w:r>
          <w:r>
            <w:tab/>
          </w:r>
          <w:r>
            <w:fldChar w:fldCharType="begin"/>
          </w:r>
          <w:r>
            <w:instrText xml:space="preserve"> PAGEREF _Toc24663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_Toc10632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4.5.3 报废业务</w:t>
          </w:r>
          <w:r>
            <w:tab/>
          </w:r>
          <w:r>
            <w:fldChar w:fldCharType="begin"/>
          </w:r>
          <w:r>
            <w:instrText xml:space="preserve"> PAGEREF _Toc10632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_Toc10570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4.5.4 </w:t>
          </w:r>
          <w:r>
            <w:t>申请报失</w:t>
          </w:r>
          <w:r>
            <w:tab/>
          </w:r>
          <w:r>
            <w:fldChar w:fldCharType="begin"/>
          </w:r>
          <w:r>
            <w:instrText xml:space="preserve"> PAGEREF _Toc10570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_Toc26673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4.5.5 </w:t>
          </w:r>
          <w:r>
            <w:t>申请</w:t>
          </w:r>
          <w:r>
            <w:rPr>
              <w:rFonts w:hint="eastAsia"/>
            </w:rPr>
            <w:t>转出</w:t>
          </w:r>
          <w:r>
            <w:tab/>
          </w:r>
          <w:r>
            <w:fldChar w:fldCharType="begin"/>
          </w:r>
          <w:r>
            <w:instrText xml:space="preserve"> PAGEREF _Toc26673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rPr>
              <w:b/>
              <w:bCs/>
              <w:lang w:val="zh-CN"/>
            </w:rPr>
          </w:pPr>
          <w:r>
            <w:rPr>
              <w:bCs/>
              <w:lang w:val="zh-CN"/>
            </w:rPr>
            <w:fldChar w:fldCharType="end"/>
          </w:r>
          <w:r>
            <w:rPr>
              <w:b/>
              <w:bCs/>
              <w:lang w:val="zh-CN"/>
            </w:rPr>
            <w:br w:type="page"/>
          </w:r>
        </w:p>
      </w:sdtContent>
    </w:sdt>
    <w:p>
      <w:pPr>
        <w:pStyle w:val="2"/>
        <w:spacing w:line="579" w:lineRule="auto"/>
        <w:ind w:left="432"/>
      </w:pPr>
      <w:r>
        <w:rPr>
          <w:rFonts w:hint="eastAsia"/>
          <w:lang w:val="en-US" w:eastAsia="zh-CN"/>
        </w:rPr>
        <w:t>库存查询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点击【试剂耗材管理】-【库存查询】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26187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  <w:lang w:val="en-US" w:eastAsia="zh-CN"/>
        </w:rPr>
        <w:t>耗材入库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点击【试剂耗材管理】-【业务办理】-【试剂耗材入库】</w:t>
      </w:r>
    </w:p>
    <w:p>
      <w:r>
        <w:drawing>
          <wp:inline distT="0" distB="0" distL="114300" distR="114300">
            <wp:extent cx="5269865" cy="2246630"/>
            <wp:effectExtent l="0" t="0" r="317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填写购置信息</w:t>
      </w:r>
    </w:p>
    <w:p>
      <w:r>
        <w:drawing>
          <wp:inline distT="0" distB="0" distL="114300" distR="114300">
            <wp:extent cx="5273040" cy="196532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单位身份入库耗材需要选择所属库房，如果没有库房添加添加库房即可</w:t>
      </w:r>
    </w:p>
    <w:p>
      <w:r>
        <w:drawing>
          <wp:inline distT="0" distB="0" distL="114300" distR="114300">
            <wp:extent cx="5269230" cy="3102610"/>
            <wp:effectExtent l="0" t="0" r="381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538095"/>
            <wp:effectExtent l="0" t="0" r="444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填写完成购置信息以后，点击【添加耗材】添加耗材明细</w:t>
      </w:r>
    </w:p>
    <w:p>
      <w:r>
        <w:drawing>
          <wp:inline distT="0" distB="0" distL="114300" distR="114300">
            <wp:extent cx="5264150" cy="1234440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填写完成之后，点击提交申请</w:t>
      </w:r>
    </w:p>
    <w:p>
      <w:pPr>
        <w:pStyle w:val="2"/>
        <w:spacing w:line="579" w:lineRule="auto"/>
        <w:ind w:left="432"/>
      </w:pPr>
      <w:r>
        <w:rPr>
          <w:rFonts w:hint="eastAsia"/>
          <w:lang w:val="en-US" w:eastAsia="zh-CN"/>
        </w:rPr>
        <w:t>试剂耗材领用出库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点击【试剂耗材管理】-【业务办理】-【试剂耗材领用出库】</w:t>
      </w:r>
    </w:p>
    <w:p>
      <w:r>
        <w:drawing>
          <wp:inline distT="0" distB="0" distL="114300" distR="114300">
            <wp:extent cx="5268595" cy="2967990"/>
            <wp:effectExtent l="0" t="0" r="444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填写申请单位、领用人、存放地</w:t>
      </w:r>
    </w:p>
    <w:p>
      <w:r>
        <w:drawing>
          <wp:inline distT="0" distB="0" distL="114300" distR="114300">
            <wp:extent cx="5263515" cy="2588895"/>
            <wp:effectExtent l="0" t="0" r="952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选择需要领用出库的耗材</w:t>
      </w:r>
    </w:p>
    <w:p>
      <w:r>
        <w:drawing>
          <wp:inline distT="0" distB="0" distL="114300" distR="114300">
            <wp:extent cx="5271135" cy="2360930"/>
            <wp:effectExtent l="0" t="0" r="190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填写需要领用的数量</w:t>
      </w:r>
    </w:p>
    <w:p>
      <w:r>
        <w:drawing>
          <wp:inline distT="0" distB="0" distL="114300" distR="114300">
            <wp:extent cx="5262880" cy="2345055"/>
            <wp:effectExtent l="0" t="0" r="1016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最后点击提交申请</w:t>
      </w:r>
    </w:p>
    <w:p>
      <w:r>
        <w:drawing>
          <wp:inline distT="0" distB="0" distL="114300" distR="114300">
            <wp:extent cx="5268595" cy="2540000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79" w:lineRule="auto"/>
        <w:ind w:left="4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入库修订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注：已发生过耗材业务变动的入库业务不允许修订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643255"/>
            <wp:effectExtent l="0" t="0" r="3175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点击【试剂耗材管理】-【入库修订】</w:t>
      </w:r>
    </w:p>
    <w:p>
      <w:r>
        <w:drawing>
          <wp:inline distT="0" distB="0" distL="114300" distR="114300">
            <wp:extent cx="5270500" cy="235585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293620"/>
            <wp:effectExtent l="0" t="0" r="3175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修改信息之后，点击提交修订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D7C75"/>
    <w:multiLevelType w:val="multilevel"/>
    <w:tmpl w:val="436D7C75"/>
    <w:lvl w:ilvl="0" w:tentative="0">
      <w:start w:val="1"/>
      <w:numFmt w:val="decimal"/>
      <w:pStyle w:val="2"/>
      <w:lvlText w:val="%1"/>
      <w:lvlJc w:val="left"/>
      <w:pPr>
        <w:tabs>
          <w:tab w:val="left" w:pos="1141"/>
        </w:tabs>
        <w:ind w:left="1141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sz w:val="36"/>
        <w:szCs w:val="36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699"/>
        </w:tabs>
        <w:ind w:left="963" w:hanging="82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2NmMxNGI2NmI0YjFlM2FkODRkNDIzNDcyY2NlOGQifQ=="/>
  </w:docVars>
  <w:rsids>
    <w:rsidRoot w:val="008765B7"/>
    <w:rsid w:val="00002B1D"/>
    <w:rsid w:val="000101C3"/>
    <w:rsid w:val="00011AFF"/>
    <w:rsid w:val="0001246F"/>
    <w:rsid w:val="00020B30"/>
    <w:rsid w:val="0002526A"/>
    <w:rsid w:val="00031490"/>
    <w:rsid w:val="00031562"/>
    <w:rsid w:val="00034E7F"/>
    <w:rsid w:val="0004602A"/>
    <w:rsid w:val="0004641D"/>
    <w:rsid w:val="0005485C"/>
    <w:rsid w:val="00063369"/>
    <w:rsid w:val="000656C1"/>
    <w:rsid w:val="000661B1"/>
    <w:rsid w:val="00085406"/>
    <w:rsid w:val="0008624C"/>
    <w:rsid w:val="000A6714"/>
    <w:rsid w:val="000B5084"/>
    <w:rsid w:val="000C6154"/>
    <w:rsid w:val="000C6B08"/>
    <w:rsid w:val="000C6FDE"/>
    <w:rsid w:val="000C759A"/>
    <w:rsid w:val="000D2E28"/>
    <w:rsid w:val="000E3F07"/>
    <w:rsid w:val="000E4664"/>
    <w:rsid w:val="000E5196"/>
    <w:rsid w:val="000E76BF"/>
    <w:rsid w:val="000F511D"/>
    <w:rsid w:val="00100191"/>
    <w:rsid w:val="001019AF"/>
    <w:rsid w:val="00105B19"/>
    <w:rsid w:val="00112A2F"/>
    <w:rsid w:val="001230E0"/>
    <w:rsid w:val="0012374D"/>
    <w:rsid w:val="001533FF"/>
    <w:rsid w:val="00153A46"/>
    <w:rsid w:val="00156272"/>
    <w:rsid w:val="0017242F"/>
    <w:rsid w:val="00192F83"/>
    <w:rsid w:val="001A583B"/>
    <w:rsid w:val="001C7E29"/>
    <w:rsid w:val="001F1F4F"/>
    <w:rsid w:val="001F5212"/>
    <w:rsid w:val="00207921"/>
    <w:rsid w:val="00212BD2"/>
    <w:rsid w:val="00221911"/>
    <w:rsid w:val="00223685"/>
    <w:rsid w:val="0022473C"/>
    <w:rsid w:val="00224E70"/>
    <w:rsid w:val="0022595F"/>
    <w:rsid w:val="0022673A"/>
    <w:rsid w:val="002269B0"/>
    <w:rsid w:val="002329A7"/>
    <w:rsid w:val="0023548A"/>
    <w:rsid w:val="002502E4"/>
    <w:rsid w:val="00251E3F"/>
    <w:rsid w:val="0025505B"/>
    <w:rsid w:val="00256616"/>
    <w:rsid w:val="002679FC"/>
    <w:rsid w:val="002802D3"/>
    <w:rsid w:val="00284D84"/>
    <w:rsid w:val="002A3FCF"/>
    <w:rsid w:val="002A4A1D"/>
    <w:rsid w:val="002A5F82"/>
    <w:rsid w:val="002A6D25"/>
    <w:rsid w:val="002B17EB"/>
    <w:rsid w:val="002B2AF0"/>
    <w:rsid w:val="002B69E3"/>
    <w:rsid w:val="002B7654"/>
    <w:rsid w:val="002C5889"/>
    <w:rsid w:val="002C67A0"/>
    <w:rsid w:val="002C738D"/>
    <w:rsid w:val="002E5B15"/>
    <w:rsid w:val="002E6172"/>
    <w:rsid w:val="00300660"/>
    <w:rsid w:val="00300C3E"/>
    <w:rsid w:val="0030286F"/>
    <w:rsid w:val="003110B1"/>
    <w:rsid w:val="00313B48"/>
    <w:rsid w:val="00336983"/>
    <w:rsid w:val="00337C8F"/>
    <w:rsid w:val="00340768"/>
    <w:rsid w:val="00345E16"/>
    <w:rsid w:val="00345EF2"/>
    <w:rsid w:val="00362283"/>
    <w:rsid w:val="00365A34"/>
    <w:rsid w:val="00370307"/>
    <w:rsid w:val="00372C19"/>
    <w:rsid w:val="003733F3"/>
    <w:rsid w:val="003757DF"/>
    <w:rsid w:val="0038131E"/>
    <w:rsid w:val="00382490"/>
    <w:rsid w:val="003830A5"/>
    <w:rsid w:val="00385BE1"/>
    <w:rsid w:val="00393D5C"/>
    <w:rsid w:val="00396226"/>
    <w:rsid w:val="003A23A4"/>
    <w:rsid w:val="003B4B5B"/>
    <w:rsid w:val="003C14D8"/>
    <w:rsid w:val="003C19ED"/>
    <w:rsid w:val="003C25CF"/>
    <w:rsid w:val="003C5CCB"/>
    <w:rsid w:val="003C5D46"/>
    <w:rsid w:val="003D423C"/>
    <w:rsid w:val="003E3ACD"/>
    <w:rsid w:val="00404998"/>
    <w:rsid w:val="00407790"/>
    <w:rsid w:val="00407A17"/>
    <w:rsid w:val="0041327D"/>
    <w:rsid w:val="00420E99"/>
    <w:rsid w:val="0042676D"/>
    <w:rsid w:val="004336A4"/>
    <w:rsid w:val="004433A7"/>
    <w:rsid w:val="004445B2"/>
    <w:rsid w:val="00456D93"/>
    <w:rsid w:val="00462933"/>
    <w:rsid w:val="00466F1A"/>
    <w:rsid w:val="0046735B"/>
    <w:rsid w:val="00470C8A"/>
    <w:rsid w:val="004803DB"/>
    <w:rsid w:val="0048375E"/>
    <w:rsid w:val="004A0A9B"/>
    <w:rsid w:val="004A370C"/>
    <w:rsid w:val="004B5C6C"/>
    <w:rsid w:val="004B6610"/>
    <w:rsid w:val="004C15E9"/>
    <w:rsid w:val="004E0FB1"/>
    <w:rsid w:val="004E6585"/>
    <w:rsid w:val="005073EB"/>
    <w:rsid w:val="005141D4"/>
    <w:rsid w:val="00522F0F"/>
    <w:rsid w:val="00526C24"/>
    <w:rsid w:val="005318C8"/>
    <w:rsid w:val="005326FC"/>
    <w:rsid w:val="00534A09"/>
    <w:rsid w:val="00552C21"/>
    <w:rsid w:val="005602A1"/>
    <w:rsid w:val="005625A7"/>
    <w:rsid w:val="0056474C"/>
    <w:rsid w:val="005651FC"/>
    <w:rsid w:val="00585223"/>
    <w:rsid w:val="00596EDC"/>
    <w:rsid w:val="00596FD4"/>
    <w:rsid w:val="005A17B2"/>
    <w:rsid w:val="005A41D4"/>
    <w:rsid w:val="005A4527"/>
    <w:rsid w:val="005A5061"/>
    <w:rsid w:val="005B4C6B"/>
    <w:rsid w:val="005C021D"/>
    <w:rsid w:val="005C0C00"/>
    <w:rsid w:val="005C2E4C"/>
    <w:rsid w:val="005D13E7"/>
    <w:rsid w:val="005D6211"/>
    <w:rsid w:val="005E07E9"/>
    <w:rsid w:val="005E4589"/>
    <w:rsid w:val="005E4770"/>
    <w:rsid w:val="005F336C"/>
    <w:rsid w:val="00602E9F"/>
    <w:rsid w:val="00604D50"/>
    <w:rsid w:val="00607A50"/>
    <w:rsid w:val="00611B40"/>
    <w:rsid w:val="00611F91"/>
    <w:rsid w:val="00613496"/>
    <w:rsid w:val="00615B86"/>
    <w:rsid w:val="00616A31"/>
    <w:rsid w:val="006201F6"/>
    <w:rsid w:val="00630B3E"/>
    <w:rsid w:val="00632BBB"/>
    <w:rsid w:val="00652F01"/>
    <w:rsid w:val="00653559"/>
    <w:rsid w:val="006620F6"/>
    <w:rsid w:val="0066518A"/>
    <w:rsid w:val="00670CCF"/>
    <w:rsid w:val="0067290F"/>
    <w:rsid w:val="00676A61"/>
    <w:rsid w:val="00677646"/>
    <w:rsid w:val="00680FE6"/>
    <w:rsid w:val="0068621E"/>
    <w:rsid w:val="00686EFC"/>
    <w:rsid w:val="0069192F"/>
    <w:rsid w:val="00695963"/>
    <w:rsid w:val="006A27CD"/>
    <w:rsid w:val="006A31E0"/>
    <w:rsid w:val="006A6173"/>
    <w:rsid w:val="006B0BEB"/>
    <w:rsid w:val="006B107D"/>
    <w:rsid w:val="006C25CB"/>
    <w:rsid w:val="006C48FF"/>
    <w:rsid w:val="006F71A5"/>
    <w:rsid w:val="0070577E"/>
    <w:rsid w:val="00713E90"/>
    <w:rsid w:val="007169F3"/>
    <w:rsid w:val="007212EE"/>
    <w:rsid w:val="007235AA"/>
    <w:rsid w:val="00736988"/>
    <w:rsid w:val="00744279"/>
    <w:rsid w:val="007462C0"/>
    <w:rsid w:val="00747092"/>
    <w:rsid w:val="007475B0"/>
    <w:rsid w:val="00764DB5"/>
    <w:rsid w:val="00766A1F"/>
    <w:rsid w:val="00774AF1"/>
    <w:rsid w:val="00776C4C"/>
    <w:rsid w:val="007845A5"/>
    <w:rsid w:val="00791F0A"/>
    <w:rsid w:val="007921DF"/>
    <w:rsid w:val="00792DE3"/>
    <w:rsid w:val="00793F5D"/>
    <w:rsid w:val="007977EC"/>
    <w:rsid w:val="007A6E98"/>
    <w:rsid w:val="007B304D"/>
    <w:rsid w:val="007B4392"/>
    <w:rsid w:val="007C3A5C"/>
    <w:rsid w:val="007D423F"/>
    <w:rsid w:val="007D682B"/>
    <w:rsid w:val="007E21D1"/>
    <w:rsid w:val="008047DA"/>
    <w:rsid w:val="0080580A"/>
    <w:rsid w:val="00806642"/>
    <w:rsid w:val="00807ADE"/>
    <w:rsid w:val="00807DC0"/>
    <w:rsid w:val="00813137"/>
    <w:rsid w:val="0081332E"/>
    <w:rsid w:val="00815651"/>
    <w:rsid w:val="00820D92"/>
    <w:rsid w:val="00821496"/>
    <w:rsid w:val="00834411"/>
    <w:rsid w:val="00846ADC"/>
    <w:rsid w:val="00852B4D"/>
    <w:rsid w:val="00853980"/>
    <w:rsid w:val="00854EAD"/>
    <w:rsid w:val="00854F2F"/>
    <w:rsid w:val="00856D08"/>
    <w:rsid w:val="0086083D"/>
    <w:rsid w:val="00867C6E"/>
    <w:rsid w:val="008765B7"/>
    <w:rsid w:val="008774B3"/>
    <w:rsid w:val="0088782C"/>
    <w:rsid w:val="00891895"/>
    <w:rsid w:val="008934DB"/>
    <w:rsid w:val="00896C67"/>
    <w:rsid w:val="008A03CE"/>
    <w:rsid w:val="008B2826"/>
    <w:rsid w:val="008C0418"/>
    <w:rsid w:val="008C0AD6"/>
    <w:rsid w:val="008C3236"/>
    <w:rsid w:val="008C4DA3"/>
    <w:rsid w:val="008D1DEE"/>
    <w:rsid w:val="008E7BBC"/>
    <w:rsid w:val="008F1B35"/>
    <w:rsid w:val="008F254B"/>
    <w:rsid w:val="008F26C2"/>
    <w:rsid w:val="008F3DAB"/>
    <w:rsid w:val="008F7B14"/>
    <w:rsid w:val="00902591"/>
    <w:rsid w:val="00912DFF"/>
    <w:rsid w:val="00913813"/>
    <w:rsid w:val="00914862"/>
    <w:rsid w:val="0091634A"/>
    <w:rsid w:val="009575DA"/>
    <w:rsid w:val="009631B5"/>
    <w:rsid w:val="00967B27"/>
    <w:rsid w:val="00984C75"/>
    <w:rsid w:val="00985CA5"/>
    <w:rsid w:val="00987227"/>
    <w:rsid w:val="00993138"/>
    <w:rsid w:val="009A205A"/>
    <w:rsid w:val="009A220D"/>
    <w:rsid w:val="009B4BFB"/>
    <w:rsid w:val="009D049E"/>
    <w:rsid w:val="009D0897"/>
    <w:rsid w:val="009D594A"/>
    <w:rsid w:val="009E32B7"/>
    <w:rsid w:val="009E37DD"/>
    <w:rsid w:val="009F1BC7"/>
    <w:rsid w:val="009F502E"/>
    <w:rsid w:val="009F7ADB"/>
    <w:rsid w:val="00A04B65"/>
    <w:rsid w:val="00A13257"/>
    <w:rsid w:val="00A177AC"/>
    <w:rsid w:val="00A20AC9"/>
    <w:rsid w:val="00A216E4"/>
    <w:rsid w:val="00A22C18"/>
    <w:rsid w:val="00A32671"/>
    <w:rsid w:val="00A36144"/>
    <w:rsid w:val="00A44FF9"/>
    <w:rsid w:val="00A46223"/>
    <w:rsid w:val="00A56E4E"/>
    <w:rsid w:val="00A57C5E"/>
    <w:rsid w:val="00A61080"/>
    <w:rsid w:val="00A83574"/>
    <w:rsid w:val="00A84292"/>
    <w:rsid w:val="00A9122B"/>
    <w:rsid w:val="00A915AA"/>
    <w:rsid w:val="00A960ED"/>
    <w:rsid w:val="00A96C09"/>
    <w:rsid w:val="00AA446B"/>
    <w:rsid w:val="00AA4617"/>
    <w:rsid w:val="00AB47BF"/>
    <w:rsid w:val="00AC113D"/>
    <w:rsid w:val="00AC782C"/>
    <w:rsid w:val="00AD2E57"/>
    <w:rsid w:val="00AD7485"/>
    <w:rsid w:val="00AE0BD4"/>
    <w:rsid w:val="00AE4312"/>
    <w:rsid w:val="00AF0CDD"/>
    <w:rsid w:val="00AF40BB"/>
    <w:rsid w:val="00AF4C12"/>
    <w:rsid w:val="00AF4F37"/>
    <w:rsid w:val="00B020FC"/>
    <w:rsid w:val="00B04E85"/>
    <w:rsid w:val="00B10CF9"/>
    <w:rsid w:val="00B1319D"/>
    <w:rsid w:val="00B15B9E"/>
    <w:rsid w:val="00B2064A"/>
    <w:rsid w:val="00B2571A"/>
    <w:rsid w:val="00B268E7"/>
    <w:rsid w:val="00B349CA"/>
    <w:rsid w:val="00B35243"/>
    <w:rsid w:val="00B411FC"/>
    <w:rsid w:val="00B45680"/>
    <w:rsid w:val="00B53042"/>
    <w:rsid w:val="00B577FF"/>
    <w:rsid w:val="00B61B2D"/>
    <w:rsid w:val="00B626F2"/>
    <w:rsid w:val="00B674A5"/>
    <w:rsid w:val="00B76477"/>
    <w:rsid w:val="00B8198E"/>
    <w:rsid w:val="00B83843"/>
    <w:rsid w:val="00B86A74"/>
    <w:rsid w:val="00B90FBD"/>
    <w:rsid w:val="00B936E1"/>
    <w:rsid w:val="00B953ED"/>
    <w:rsid w:val="00BA5337"/>
    <w:rsid w:val="00BB0DFB"/>
    <w:rsid w:val="00BB498A"/>
    <w:rsid w:val="00BB7FBD"/>
    <w:rsid w:val="00BC2FA4"/>
    <w:rsid w:val="00BC3D5A"/>
    <w:rsid w:val="00BD41C0"/>
    <w:rsid w:val="00BD63F0"/>
    <w:rsid w:val="00BD7154"/>
    <w:rsid w:val="00C06A32"/>
    <w:rsid w:val="00C06BFC"/>
    <w:rsid w:val="00C10DB2"/>
    <w:rsid w:val="00C37232"/>
    <w:rsid w:val="00C446F2"/>
    <w:rsid w:val="00C471BD"/>
    <w:rsid w:val="00C55FD3"/>
    <w:rsid w:val="00C570DA"/>
    <w:rsid w:val="00C6323D"/>
    <w:rsid w:val="00C65917"/>
    <w:rsid w:val="00C674C3"/>
    <w:rsid w:val="00C76256"/>
    <w:rsid w:val="00C76749"/>
    <w:rsid w:val="00C856FD"/>
    <w:rsid w:val="00C9787A"/>
    <w:rsid w:val="00CA2706"/>
    <w:rsid w:val="00CB3708"/>
    <w:rsid w:val="00CC207D"/>
    <w:rsid w:val="00CC2493"/>
    <w:rsid w:val="00CC61CD"/>
    <w:rsid w:val="00CC64D8"/>
    <w:rsid w:val="00CC6A30"/>
    <w:rsid w:val="00CD1F89"/>
    <w:rsid w:val="00CD3701"/>
    <w:rsid w:val="00CE0944"/>
    <w:rsid w:val="00CE64AB"/>
    <w:rsid w:val="00CE78CA"/>
    <w:rsid w:val="00CF00A1"/>
    <w:rsid w:val="00CF2A7F"/>
    <w:rsid w:val="00D01E37"/>
    <w:rsid w:val="00D04EA6"/>
    <w:rsid w:val="00D154E8"/>
    <w:rsid w:val="00D303B6"/>
    <w:rsid w:val="00D32BFC"/>
    <w:rsid w:val="00D405E3"/>
    <w:rsid w:val="00D42979"/>
    <w:rsid w:val="00D46CC1"/>
    <w:rsid w:val="00D5515F"/>
    <w:rsid w:val="00D61E69"/>
    <w:rsid w:val="00D622D7"/>
    <w:rsid w:val="00D71DE7"/>
    <w:rsid w:val="00D73BA2"/>
    <w:rsid w:val="00D73BC0"/>
    <w:rsid w:val="00D964C7"/>
    <w:rsid w:val="00D9657E"/>
    <w:rsid w:val="00DA0BBB"/>
    <w:rsid w:val="00DA1CCE"/>
    <w:rsid w:val="00DB626F"/>
    <w:rsid w:val="00DC2FF1"/>
    <w:rsid w:val="00DC569B"/>
    <w:rsid w:val="00DC6B5F"/>
    <w:rsid w:val="00DD60D6"/>
    <w:rsid w:val="00DE1190"/>
    <w:rsid w:val="00DE14B3"/>
    <w:rsid w:val="00DE1F4E"/>
    <w:rsid w:val="00DF04B6"/>
    <w:rsid w:val="00DF2BCD"/>
    <w:rsid w:val="00E06F58"/>
    <w:rsid w:val="00E20CE6"/>
    <w:rsid w:val="00E32702"/>
    <w:rsid w:val="00E353EC"/>
    <w:rsid w:val="00E36405"/>
    <w:rsid w:val="00E44D93"/>
    <w:rsid w:val="00E665FA"/>
    <w:rsid w:val="00E70A93"/>
    <w:rsid w:val="00E72955"/>
    <w:rsid w:val="00E8560F"/>
    <w:rsid w:val="00E90169"/>
    <w:rsid w:val="00E911DC"/>
    <w:rsid w:val="00E94E39"/>
    <w:rsid w:val="00E96167"/>
    <w:rsid w:val="00E966CC"/>
    <w:rsid w:val="00E97BAD"/>
    <w:rsid w:val="00EA1139"/>
    <w:rsid w:val="00EA149F"/>
    <w:rsid w:val="00EA36BE"/>
    <w:rsid w:val="00EB01F3"/>
    <w:rsid w:val="00EB7172"/>
    <w:rsid w:val="00EC5483"/>
    <w:rsid w:val="00EE5C30"/>
    <w:rsid w:val="00EE69FA"/>
    <w:rsid w:val="00EF6991"/>
    <w:rsid w:val="00F00471"/>
    <w:rsid w:val="00F132E7"/>
    <w:rsid w:val="00F145EE"/>
    <w:rsid w:val="00F2242B"/>
    <w:rsid w:val="00F22980"/>
    <w:rsid w:val="00F22C98"/>
    <w:rsid w:val="00F31277"/>
    <w:rsid w:val="00F32009"/>
    <w:rsid w:val="00F3406B"/>
    <w:rsid w:val="00F34BB7"/>
    <w:rsid w:val="00F34C1B"/>
    <w:rsid w:val="00F35875"/>
    <w:rsid w:val="00F36394"/>
    <w:rsid w:val="00F4518C"/>
    <w:rsid w:val="00F4623D"/>
    <w:rsid w:val="00F47411"/>
    <w:rsid w:val="00F5341C"/>
    <w:rsid w:val="00F5698A"/>
    <w:rsid w:val="00F57764"/>
    <w:rsid w:val="00F90277"/>
    <w:rsid w:val="00FA74ED"/>
    <w:rsid w:val="00FB74A2"/>
    <w:rsid w:val="00FB78E0"/>
    <w:rsid w:val="00FC2A78"/>
    <w:rsid w:val="00FC6347"/>
    <w:rsid w:val="00FC715F"/>
    <w:rsid w:val="00FD2E03"/>
    <w:rsid w:val="00FE33CE"/>
    <w:rsid w:val="00FE494E"/>
    <w:rsid w:val="00FE52EE"/>
    <w:rsid w:val="01497A39"/>
    <w:rsid w:val="015B3A05"/>
    <w:rsid w:val="069E38A6"/>
    <w:rsid w:val="071A4FFB"/>
    <w:rsid w:val="08C34B02"/>
    <w:rsid w:val="090E0A4C"/>
    <w:rsid w:val="0C0D2077"/>
    <w:rsid w:val="0C697B1C"/>
    <w:rsid w:val="0D8E7A99"/>
    <w:rsid w:val="0E1B7389"/>
    <w:rsid w:val="0F2E3D3A"/>
    <w:rsid w:val="13DC61A1"/>
    <w:rsid w:val="14000382"/>
    <w:rsid w:val="16C51DC6"/>
    <w:rsid w:val="19664A50"/>
    <w:rsid w:val="19DE5633"/>
    <w:rsid w:val="1B2500F1"/>
    <w:rsid w:val="1B6945AC"/>
    <w:rsid w:val="1C7E7159"/>
    <w:rsid w:val="1CEB053E"/>
    <w:rsid w:val="1D3E783E"/>
    <w:rsid w:val="1D6F49C4"/>
    <w:rsid w:val="1F6E5059"/>
    <w:rsid w:val="20505CD2"/>
    <w:rsid w:val="20D72AE8"/>
    <w:rsid w:val="22304484"/>
    <w:rsid w:val="24025371"/>
    <w:rsid w:val="24C96113"/>
    <w:rsid w:val="25FA5602"/>
    <w:rsid w:val="26210416"/>
    <w:rsid w:val="27D85109"/>
    <w:rsid w:val="2A960375"/>
    <w:rsid w:val="2DD10CF9"/>
    <w:rsid w:val="2E370DEE"/>
    <w:rsid w:val="30BE3BD7"/>
    <w:rsid w:val="31257F4D"/>
    <w:rsid w:val="319C2F64"/>
    <w:rsid w:val="319D17E8"/>
    <w:rsid w:val="326A16E9"/>
    <w:rsid w:val="32A479CD"/>
    <w:rsid w:val="32BB6DE3"/>
    <w:rsid w:val="336B25B7"/>
    <w:rsid w:val="33BC6047"/>
    <w:rsid w:val="34260A88"/>
    <w:rsid w:val="36F91E79"/>
    <w:rsid w:val="37A60F3F"/>
    <w:rsid w:val="38FC27CD"/>
    <w:rsid w:val="39345942"/>
    <w:rsid w:val="3A3C05ED"/>
    <w:rsid w:val="3F1475B6"/>
    <w:rsid w:val="4148218A"/>
    <w:rsid w:val="41EA1C1D"/>
    <w:rsid w:val="437D049E"/>
    <w:rsid w:val="446B1B37"/>
    <w:rsid w:val="44EF2D10"/>
    <w:rsid w:val="49606DA0"/>
    <w:rsid w:val="4B7A3055"/>
    <w:rsid w:val="4BC85F53"/>
    <w:rsid w:val="4CAA2404"/>
    <w:rsid w:val="4CBB28BC"/>
    <w:rsid w:val="4E95419F"/>
    <w:rsid w:val="4F5F0DCA"/>
    <w:rsid w:val="4FD75B8C"/>
    <w:rsid w:val="50443BFB"/>
    <w:rsid w:val="50F1516E"/>
    <w:rsid w:val="51226553"/>
    <w:rsid w:val="521E5AB1"/>
    <w:rsid w:val="534E4C82"/>
    <w:rsid w:val="55106DDA"/>
    <w:rsid w:val="556A320C"/>
    <w:rsid w:val="56EA71A3"/>
    <w:rsid w:val="59C83B04"/>
    <w:rsid w:val="5EA24E14"/>
    <w:rsid w:val="63866C5D"/>
    <w:rsid w:val="639A5586"/>
    <w:rsid w:val="665B76AF"/>
    <w:rsid w:val="692A4E8A"/>
    <w:rsid w:val="6A1018AD"/>
    <w:rsid w:val="6A6B741F"/>
    <w:rsid w:val="6AEA64CD"/>
    <w:rsid w:val="6B4A3C50"/>
    <w:rsid w:val="6B6D5931"/>
    <w:rsid w:val="6C8129B6"/>
    <w:rsid w:val="6DA20DC8"/>
    <w:rsid w:val="6E1B09FD"/>
    <w:rsid w:val="6E3E3383"/>
    <w:rsid w:val="705A1629"/>
    <w:rsid w:val="709C60A7"/>
    <w:rsid w:val="71425CE8"/>
    <w:rsid w:val="71BF3134"/>
    <w:rsid w:val="738910DD"/>
    <w:rsid w:val="744302EA"/>
    <w:rsid w:val="75062B21"/>
    <w:rsid w:val="773163C2"/>
    <w:rsid w:val="78067099"/>
    <w:rsid w:val="79BA0F5E"/>
    <w:rsid w:val="7C630E12"/>
    <w:rsid w:val="7E0F5F4A"/>
    <w:rsid w:val="7E4234E1"/>
    <w:rsid w:val="7FE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widowControl/>
      <w:numPr>
        <w:ilvl w:val="0"/>
        <w:numId w:val="1"/>
      </w:numPr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widowControl/>
      <w:numPr>
        <w:ilvl w:val="1"/>
        <w:numId w:val="1"/>
      </w:numPr>
      <w:tabs>
        <w:tab w:val="left" w:pos="1141"/>
      </w:tabs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widowControl/>
      <w:numPr>
        <w:ilvl w:val="2"/>
        <w:numId w:val="1"/>
      </w:numPr>
      <w:tabs>
        <w:tab w:val="left" w:pos="1141"/>
      </w:tabs>
      <w:spacing w:before="260" w:after="260" w:line="416" w:lineRule="auto"/>
      <w:jc w:val="left"/>
      <w:outlineLvl w:val="2"/>
    </w:pPr>
    <w:rPr>
      <w:rFonts w:ascii="Calibri" w:hAnsi="Calibri"/>
      <w:b/>
      <w:bCs/>
      <w:kern w:val="0"/>
      <w:sz w:val="28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widowControl/>
      <w:numPr>
        <w:ilvl w:val="3"/>
        <w:numId w:val="1"/>
      </w:numPr>
      <w:tabs>
        <w:tab w:val="left" w:pos="1141"/>
      </w:tabs>
      <w:spacing w:before="280" w:after="290" w:line="376" w:lineRule="auto"/>
      <w:ind w:right="210" w:rightChars="100"/>
      <w:jc w:val="left"/>
      <w:outlineLvl w:val="3"/>
    </w:pPr>
    <w:rPr>
      <w:rFonts w:ascii="Arial" w:hAnsi="Arial"/>
      <w:b/>
      <w:bCs/>
      <w:kern w:val="0"/>
      <w:sz w:val="24"/>
      <w:szCs w:val="28"/>
    </w:rPr>
  </w:style>
  <w:style w:type="paragraph" w:styleId="6">
    <w:name w:val="heading 5"/>
    <w:basedOn w:val="1"/>
    <w:next w:val="1"/>
    <w:link w:val="27"/>
    <w:qFormat/>
    <w:uiPriority w:val="9"/>
    <w:pPr>
      <w:keepNext/>
      <w:keepLines/>
      <w:widowControl/>
      <w:numPr>
        <w:ilvl w:val="4"/>
        <w:numId w:val="1"/>
      </w:numPr>
      <w:tabs>
        <w:tab w:val="left" w:pos="1141"/>
      </w:tabs>
      <w:spacing w:before="280" w:after="290" w:line="376" w:lineRule="auto"/>
      <w:jc w:val="left"/>
      <w:outlineLvl w:val="4"/>
    </w:pPr>
    <w:rPr>
      <w:rFonts w:ascii="Calibri" w:hAnsi="Calibri"/>
      <w:b/>
      <w:bCs/>
      <w:kern w:val="0"/>
      <w:sz w:val="24"/>
      <w:szCs w:val="28"/>
    </w:rPr>
  </w:style>
  <w:style w:type="paragraph" w:styleId="7">
    <w:name w:val="heading 6"/>
    <w:basedOn w:val="1"/>
    <w:next w:val="1"/>
    <w:link w:val="28"/>
    <w:qFormat/>
    <w:uiPriority w:val="9"/>
    <w:pPr>
      <w:keepNext/>
      <w:keepLines/>
      <w:numPr>
        <w:ilvl w:val="5"/>
        <w:numId w:val="1"/>
      </w:numPr>
      <w:tabs>
        <w:tab w:val="left" w:pos="1141"/>
        <w:tab w:val="clear" w:pos="1152"/>
      </w:tabs>
      <w:spacing w:before="240" w:after="64" w:line="319" w:lineRule="auto"/>
      <w:outlineLvl w:val="5"/>
    </w:pPr>
    <w:rPr>
      <w:rFonts w:ascii="Arial" w:hAnsi="Arial" w:eastAsia="黑体"/>
      <w:bCs/>
      <w:sz w:val="24"/>
      <w:szCs w:val="24"/>
    </w:rPr>
  </w:style>
  <w:style w:type="paragraph" w:styleId="8">
    <w:name w:val="heading 7"/>
    <w:basedOn w:val="1"/>
    <w:next w:val="1"/>
    <w:link w:val="29"/>
    <w:qFormat/>
    <w:uiPriority w:val="9"/>
    <w:pPr>
      <w:keepNext/>
      <w:keepLines/>
      <w:numPr>
        <w:ilvl w:val="6"/>
        <w:numId w:val="1"/>
      </w:numPr>
      <w:tabs>
        <w:tab w:val="left" w:pos="1141"/>
      </w:tabs>
      <w:spacing w:before="240" w:after="64" w:line="319" w:lineRule="auto"/>
      <w:outlineLvl w:val="6"/>
    </w:pPr>
    <w:rPr>
      <w:rFonts w:ascii="Calibri" w:hAnsi="Calibri"/>
      <w:b/>
      <w:bCs/>
      <w:sz w:val="24"/>
      <w:szCs w:val="24"/>
    </w:rPr>
  </w:style>
  <w:style w:type="paragraph" w:styleId="9">
    <w:name w:val="heading 8"/>
    <w:basedOn w:val="1"/>
    <w:next w:val="1"/>
    <w:link w:val="30"/>
    <w:qFormat/>
    <w:uiPriority w:val="9"/>
    <w:pPr>
      <w:keepNext/>
      <w:keepLines/>
      <w:numPr>
        <w:ilvl w:val="7"/>
        <w:numId w:val="1"/>
      </w:numPr>
      <w:tabs>
        <w:tab w:val="left" w:pos="1141"/>
      </w:tabs>
      <w:spacing w:before="240" w:after="64" w:line="319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31"/>
    <w:qFormat/>
    <w:uiPriority w:val="9"/>
    <w:pPr>
      <w:keepNext/>
      <w:keepLines/>
      <w:numPr>
        <w:ilvl w:val="8"/>
        <w:numId w:val="1"/>
      </w:numPr>
      <w:tabs>
        <w:tab w:val="left" w:pos="1141"/>
      </w:tabs>
      <w:spacing w:before="240" w:after="64" w:line="319" w:lineRule="auto"/>
      <w:outlineLvl w:val="8"/>
    </w:pPr>
    <w:rPr>
      <w:rFonts w:ascii="Arial" w:hAnsi="Arial" w:eastAsia="黑体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标题 1 字符"/>
    <w:basedOn w:val="1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9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标题 3 字符"/>
    <w:basedOn w:val="19"/>
    <w:link w:val="4"/>
    <w:qFormat/>
    <w:uiPriority w:val="0"/>
    <w:rPr>
      <w:rFonts w:ascii="Calibri" w:hAnsi="Calibri" w:eastAsia="宋体" w:cs="Times New Roman"/>
      <w:b/>
      <w:bCs/>
      <w:kern w:val="0"/>
      <w:sz w:val="28"/>
      <w:szCs w:val="32"/>
    </w:rPr>
  </w:style>
  <w:style w:type="character" w:customStyle="1" w:styleId="26">
    <w:name w:val="标题 4 字符"/>
    <w:basedOn w:val="19"/>
    <w:link w:val="5"/>
    <w:qFormat/>
    <w:uiPriority w:val="9"/>
    <w:rPr>
      <w:rFonts w:ascii="Arial" w:hAnsi="Arial" w:eastAsia="宋体" w:cs="Times New Roman"/>
      <w:b/>
      <w:bCs/>
      <w:kern w:val="0"/>
      <w:sz w:val="24"/>
      <w:szCs w:val="28"/>
    </w:rPr>
  </w:style>
  <w:style w:type="character" w:customStyle="1" w:styleId="27">
    <w:name w:val="标题 5 字符"/>
    <w:basedOn w:val="19"/>
    <w:link w:val="6"/>
    <w:qFormat/>
    <w:uiPriority w:val="9"/>
    <w:rPr>
      <w:rFonts w:ascii="Calibri" w:hAnsi="Calibri" w:eastAsia="宋体" w:cs="Times New Roman"/>
      <w:b/>
      <w:bCs/>
      <w:kern w:val="0"/>
      <w:sz w:val="24"/>
      <w:szCs w:val="28"/>
    </w:rPr>
  </w:style>
  <w:style w:type="character" w:customStyle="1" w:styleId="28">
    <w:name w:val="标题 6 字符"/>
    <w:basedOn w:val="19"/>
    <w:link w:val="7"/>
    <w:qFormat/>
    <w:uiPriority w:val="9"/>
    <w:rPr>
      <w:rFonts w:ascii="Arial" w:hAnsi="Arial" w:eastAsia="黑体" w:cs="Times New Roman"/>
      <w:bCs/>
      <w:sz w:val="24"/>
      <w:szCs w:val="24"/>
    </w:rPr>
  </w:style>
  <w:style w:type="character" w:customStyle="1" w:styleId="29">
    <w:name w:val="标题 7 字符"/>
    <w:basedOn w:val="19"/>
    <w:link w:val="8"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30">
    <w:name w:val="标题 8 字符"/>
    <w:basedOn w:val="19"/>
    <w:link w:val="9"/>
    <w:qFormat/>
    <w:uiPriority w:val="9"/>
    <w:rPr>
      <w:rFonts w:ascii="Arial" w:hAnsi="Arial" w:eastAsia="黑体" w:cs="Times New Roman"/>
      <w:sz w:val="24"/>
      <w:szCs w:val="24"/>
    </w:rPr>
  </w:style>
  <w:style w:type="character" w:customStyle="1" w:styleId="31">
    <w:name w:val="标题 9 字符"/>
    <w:basedOn w:val="19"/>
    <w:link w:val="10"/>
    <w:qFormat/>
    <w:uiPriority w:val="9"/>
    <w:rPr>
      <w:rFonts w:ascii="Arial" w:hAnsi="Arial" w:eastAsia="黑体" w:cs="Times New Roman"/>
      <w:szCs w:val="21"/>
    </w:rPr>
  </w:style>
  <w:style w:type="character" w:customStyle="1" w:styleId="32">
    <w:name w:val="批注框文本 字符"/>
    <w:basedOn w:val="19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</w:style>
  <w:style w:type="paragraph" w:customStyle="1" w:styleId="34">
    <w:name w:val="无间隔1"/>
    <w:link w:val="37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5">
    <w:name w:val="页眉 字符"/>
    <w:basedOn w:val="19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字符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无间隔 字符"/>
    <w:basedOn w:val="19"/>
    <w:link w:val="34"/>
    <w:qFormat/>
    <w:uiPriority w:val="1"/>
    <w:rPr>
      <w:rFonts w:ascii="Times New Roman" w:hAnsi="Times New Roman" w:eastAsia="宋体" w:cs="Times New Roman"/>
      <w:szCs w:val="20"/>
    </w:rPr>
  </w:style>
  <w:style w:type="paragraph" w:customStyle="1" w:styleId="38">
    <w:name w:val="列出段落1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39">
    <w:name w:val="apple-converted-space"/>
    <w:basedOn w:val="19"/>
    <w:qFormat/>
    <w:uiPriority w:val="0"/>
  </w:style>
  <w:style w:type="character" w:customStyle="1" w:styleId="40">
    <w:name w:val="！正文 Char Char"/>
    <w:link w:val="41"/>
    <w:qFormat/>
    <w:uiPriority w:val="0"/>
    <w:rPr>
      <w:rFonts w:ascii="华文细黑" w:hAnsi="华文细黑" w:eastAsia="华文细黑"/>
      <w:sz w:val="24"/>
    </w:rPr>
  </w:style>
  <w:style w:type="paragraph" w:customStyle="1" w:styleId="41">
    <w:name w:val="！正文"/>
    <w:basedOn w:val="1"/>
    <w:link w:val="40"/>
    <w:qFormat/>
    <w:uiPriority w:val="0"/>
    <w:pPr>
      <w:spacing w:line="360" w:lineRule="auto"/>
      <w:ind w:firstLine="200" w:firstLineChars="200"/>
    </w:pPr>
    <w:rPr>
      <w:rFonts w:ascii="华文细黑" w:hAnsi="华文细黑" w:eastAsia="华文细黑" w:cstheme="minorBidi"/>
      <w:sz w:val="24"/>
      <w:szCs w:val="22"/>
    </w:rPr>
  </w:style>
  <w:style w:type="paragraph" w:customStyle="1" w:styleId="42">
    <w:name w:val="TOC 标题1"/>
    <w:basedOn w:val="2"/>
    <w:next w:val="1"/>
    <w:unhideWhenUsed/>
    <w:qFormat/>
    <w:uiPriority w:val="39"/>
    <w:pPr>
      <w:numPr>
        <w:numId w:val="0"/>
      </w:numPr>
      <w:tabs>
        <w:tab w:val="clear" w:pos="1141"/>
      </w:tabs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F251-BB9A-446E-949A-9E67CE05D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3884</Words>
  <Characters>3981</Characters>
  <Lines>63</Lines>
  <Paragraphs>18</Paragraphs>
  <TotalTime>2</TotalTime>
  <ScaleCrop>false</ScaleCrop>
  <LinksUpToDate>false</LinksUpToDate>
  <CharactersWithSpaces>4100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2017-12-11T01:35:00Z</dcterms:created>
  <dc:creator>黄珊珊</dc:creator>
  <cp:lastModifiedBy>李子豪</cp:lastModifiedBy>
  <dcterms:modified xsi:type="dcterms:W3CDTF">2022-09-17T06:10:23Z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E2C6866E717B45CD8BB5D7CD1A4FF17B</vt:lpwstr>
  </property>
</Properties>
</file>