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57" w:rsidRDefault="00F423F7">
      <w:pPr>
        <w:pStyle w:val="p1"/>
        <w:widowControl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</w:rPr>
        <w:t>附件2</w:t>
      </w:r>
    </w:p>
    <w:p w:rsidR="00374957" w:rsidRDefault="00F423F7" w:rsidP="00EA6D8E">
      <w:pPr>
        <w:pStyle w:val="p3"/>
        <w:widowControl/>
        <w:spacing w:beforeLines="50" w:before="156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普通高等学校</w:t>
      </w:r>
      <w:r>
        <w:rPr>
          <w:rFonts w:ascii="方正小标宋简体" w:eastAsia="方正小标宋简体" w:hAnsi="方正小标宋简体" w:cs="方正小标宋简体" w:hint="default"/>
          <w:sz w:val="44"/>
          <w:szCs w:val="44"/>
        </w:rPr>
        <w:t>学历继续教育人才培养方案</w:t>
      </w:r>
    </w:p>
    <w:p w:rsidR="00374957" w:rsidRDefault="00F423F7">
      <w:pPr>
        <w:pStyle w:val="p3"/>
        <w:widowControl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default"/>
          <w:sz w:val="44"/>
          <w:szCs w:val="44"/>
        </w:rPr>
        <w:t>编制工作指南</w:t>
      </w:r>
    </w:p>
    <w:p w:rsidR="00374957" w:rsidRDefault="00374957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仿宋_GB2312" w:cs="仿宋_GB2312"/>
        </w:rPr>
      </w:pP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一、工作原则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立德树人、育人为本，加强和改进思想政治教育，推进思政课和课程思政建设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二、主要内容及要求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（一）专业基本信息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（二）培养目标与人才规格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结合学校办学定位和专业特色，科学合理确定符合经济社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会发展需求的专业培养目标和培养规格，明确学生应达到的知识、能力和素质要求。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（三）修业年限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高起专和专升本最低修业年限2.5年，最高修业年限不超过5年；高起本最低修业年限5年，最高修业年限不超过8年。高校可按上述要求，具体确定本校各专业修业年限。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（四）课程设置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课程设置一般分为公共基础课、专业课、职业能力拓展课，高校也可根据实际情况自行确定课程分类。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公共基础课。按照国家有关规定开足开齐思想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（五）教学形式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（六）学时、学分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高起专、专升本总学时数原则上不低于1600学时；高起本总学时数不低于3000学时。实行学分制的，一般以16—18学时计为1个学分。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（七）考核与毕业要求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（八）教学进程安排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（九）教学实施保障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主要包括教材选用、师资队伍、教学及实验实训条件、数字化资源、质量管理、经费保障等方面。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三、编制程序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专业人才培养方案制（修）订工作应按照以下基本程序进行。   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（一）规划与设计。</w:t>
      </w:r>
      <w:r>
        <w:rPr>
          <w:rFonts w:ascii="仿宋" w:eastAsia="仿宋" w:hAnsi="仿宋" w:cs="仿宋" w:hint="eastAsia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（二）调研与分析。</w:t>
      </w:r>
      <w:r>
        <w:rPr>
          <w:rFonts w:ascii="仿宋" w:eastAsia="仿宋" w:hAnsi="仿宋" w:cs="仿宋" w:hint="eastAsia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（三）起草与审定。</w:t>
      </w:r>
      <w:r>
        <w:rPr>
          <w:rFonts w:ascii="仿宋" w:eastAsia="仿宋" w:hAnsi="仿宋" w:cs="仿宋" w:hint="eastAsia"/>
          <w:sz w:val="32"/>
          <w:szCs w:val="32"/>
        </w:rPr>
        <w:t>学校应分专业组织起草人才培养方案，组织专家进行论证，提交学校学术（教学）委员会审定。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（四）发布与更新。</w:t>
      </w:r>
      <w:r>
        <w:rPr>
          <w:rFonts w:ascii="仿宋" w:eastAsia="仿宋" w:hAnsi="仿宋" w:cs="仿宋" w:hint="eastAsia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成人高等学校、开放大学举办的高等学历继续教育参照本指南执行。</w:t>
      </w:r>
    </w:p>
    <w:p w:rsidR="00374957" w:rsidRDefault="00374957" w:rsidP="00EA6D8E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</w:p>
    <w:p w:rsidR="00374957" w:rsidRDefault="00374957" w:rsidP="00EA6D8E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</w:p>
    <w:p w:rsidR="00374957" w:rsidRDefault="00374957"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 w:rsidR="00374957" w:rsidRDefault="00F423F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374957" w:rsidRDefault="00374957" w:rsidP="00EA6D8E">
      <w:pPr>
        <w:pStyle w:val="a0"/>
        <w:ind w:firstLine="400"/>
      </w:pPr>
    </w:p>
    <w:p w:rsidR="00374957" w:rsidRDefault="00F423F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高起专（专升本）专业教学进程表参考样式</w:t>
      </w:r>
    </w:p>
    <w:tbl>
      <w:tblPr>
        <w:tblpPr w:leftFromText="180" w:rightFromText="180" w:vertAnchor="text" w:horzAnchor="page" w:tblpX="1830" w:tblpY="127"/>
        <w:tblOverlap w:val="never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:rsidR="00374957">
        <w:trPr>
          <w:trHeight w:val="369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374957">
        <w:trPr>
          <w:trHeight w:val="10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上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验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过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终结性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374957">
        <w:trPr>
          <w:trHeight w:val="369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教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学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宋体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:rsidR="00374957" w:rsidRDefault="00374957" w:rsidP="00EA6D8E">
      <w:pPr>
        <w:pStyle w:val="a0"/>
        <w:ind w:firstLine="400"/>
      </w:pPr>
    </w:p>
    <w:p w:rsidR="00374957" w:rsidRDefault="00F423F7">
      <w:pPr>
        <w:widowControl/>
        <w:numPr>
          <w:ilvl w:val="255"/>
          <w:numId w:val="0"/>
        </w:numPr>
        <w:spacing w:line="560" w:lineRule="exact"/>
        <w:ind w:firstLineChars="100" w:firstLine="211"/>
        <w:rPr>
          <w:rFonts w:ascii="Times New Roman" w:eastAsia="宋体" w:hAnsi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:rsidR="00374957" w:rsidRDefault="00374957">
      <w:pPr>
        <w:pStyle w:val="a0"/>
        <w:ind w:firstLineChars="0" w:firstLine="0"/>
        <w:rPr>
          <w:rFonts w:hAnsi="宋体"/>
          <w:bCs/>
        </w:rPr>
      </w:pPr>
      <w:bookmarkStart w:id="1" w:name="_GoBack"/>
      <w:bookmarkEnd w:id="1"/>
    </w:p>
    <w:sectPr w:rsidR="00374957">
      <w:footerReference w:type="default" r:id="rId7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D4" w:rsidRDefault="008975D4">
      <w:r>
        <w:separator/>
      </w:r>
    </w:p>
  </w:endnote>
  <w:endnote w:type="continuationSeparator" w:id="0">
    <w:p w:rsidR="008975D4" w:rsidRDefault="008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3CC45A6-5D11-4BD9-B436-0B873D6DCD4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051A57C-7F4B-4E06-BD78-EAC41A186EB2}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3" w:subsetted="1" w:fontKey="{C99AC835-F96E-4748-9071-9F19C40DA3B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83E7717-BBA4-4DE2-9017-D501DF115A4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A0223C91-44E4-4B39-9D46-804B93EB23F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57" w:rsidRDefault="00F423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957" w:rsidRDefault="00F423F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539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4957" w:rsidRDefault="00F423F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539D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D4" w:rsidRDefault="008975D4">
      <w:r>
        <w:separator/>
      </w:r>
    </w:p>
  </w:footnote>
  <w:footnote w:type="continuationSeparator" w:id="0">
    <w:p w:rsidR="008975D4" w:rsidRDefault="0089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217A4F"/>
    <w:rsid w:val="00374957"/>
    <w:rsid w:val="004105D6"/>
    <w:rsid w:val="00665C29"/>
    <w:rsid w:val="008975D4"/>
    <w:rsid w:val="00C8539D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5481F6-69F3-4B35-AEFC-85ED409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4A148C"/>
      <w:u w:val="single"/>
    </w:rPr>
  </w:style>
  <w:style w:type="character" w:styleId="ab">
    <w:name w:val="Emphasis"/>
    <w:basedOn w:val="a1"/>
    <w:qFormat/>
    <w:rPr>
      <w:color w:val="F73131"/>
    </w:rPr>
  </w:style>
  <w:style w:type="character" w:styleId="ac">
    <w:name w:val="Hyperlink"/>
    <w:basedOn w:val="a1"/>
    <w:qFormat/>
    <w:rPr>
      <w:color w:val="001BA0"/>
      <w:u w:val="single"/>
    </w:rPr>
  </w:style>
  <w:style w:type="character" w:styleId="HTML">
    <w:name w:val="HTML Cite"/>
    <w:basedOn w:val="a1"/>
    <w:qFormat/>
    <w:rPr>
      <w:color w:val="006D21"/>
    </w:rPr>
  </w:style>
  <w:style w:type="paragraph" w:customStyle="1" w:styleId="p1">
    <w:name w:val="p1"/>
    <w:basedOn w:val="a"/>
    <w:qFormat/>
    <w:pPr>
      <w:spacing w:line="560" w:lineRule="atLeas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3">
    <w:name w:val="p3"/>
    <w:basedOn w:val="a"/>
    <w:qFormat/>
    <w:pPr>
      <w:spacing w:line="560" w:lineRule="atLeast"/>
      <w:jc w:val="center"/>
    </w:pPr>
    <w:rPr>
      <w:rFonts w:ascii="pingfang sc" w:eastAsia="pingfang sc" w:hAnsi="pingfang sc" w:cs="Times New Roman" w:hint="eastAsia"/>
      <w:kern w:val="0"/>
      <w:sz w:val="40"/>
      <w:szCs w:val="40"/>
    </w:rPr>
  </w:style>
  <w:style w:type="paragraph" w:customStyle="1" w:styleId="p4">
    <w:name w:val="p4"/>
    <w:basedOn w:val="a"/>
    <w:qFormat/>
    <w:pPr>
      <w:spacing w:line="560" w:lineRule="atLeast"/>
    </w:pPr>
    <w:rPr>
      <w:rFonts w:ascii="Helvetica" w:eastAsia="Helvetica" w:hAnsi="Helvetica" w:cs="Times New Roman"/>
      <w:kern w:val="0"/>
      <w:sz w:val="32"/>
      <w:szCs w:val="32"/>
    </w:rPr>
  </w:style>
  <w:style w:type="paragraph" w:customStyle="1" w:styleId="p5">
    <w:name w:val="p5"/>
    <w:basedOn w:val="a"/>
    <w:qFormat/>
    <w:pPr>
      <w:spacing w:line="560" w:lineRule="atLeast"/>
      <w:ind w:firstLine="640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6">
    <w:name w:val="p6"/>
    <w:basedOn w:val="a"/>
    <w:qFormat/>
    <w:pPr>
      <w:spacing w:line="560" w:lineRule="atLeast"/>
      <w:ind w:firstLine="642"/>
    </w:pPr>
    <w:rPr>
      <w:rFonts w:ascii="pingfang sc" w:eastAsia="pingfang sc" w:hAnsi="pingfang sc" w:cs="Times New Roman"/>
      <w:kern w:val="0"/>
      <w:sz w:val="32"/>
      <w:szCs w:val="32"/>
    </w:rPr>
  </w:style>
  <w:style w:type="character" w:customStyle="1" w:styleId="s2">
    <w:name w:val="s2"/>
    <w:basedOn w:val="a1"/>
    <w:qFormat/>
    <w:rPr>
      <w:rFonts w:ascii="pingfang sc" w:eastAsia="pingfang sc" w:hAnsi="pingfang sc" w:cs="pingfang sc" w:hint="eastAsia"/>
      <w:sz w:val="21"/>
      <w:szCs w:val="21"/>
    </w:rPr>
  </w:style>
  <w:style w:type="paragraph" w:customStyle="1" w:styleId="p7">
    <w:name w:val="p7"/>
    <w:basedOn w:val="a"/>
    <w:qFormat/>
    <w:pPr>
      <w:spacing w:line="560" w:lineRule="atLeast"/>
      <w:ind w:firstLine="640"/>
      <w:jc w:val="lef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character" w:customStyle="1" w:styleId="s1">
    <w:name w:val="s1"/>
    <w:basedOn w:val="a1"/>
    <w:qFormat/>
    <w:rPr>
      <w:rFonts w:ascii="Helvetica" w:eastAsia="Helvetica" w:hAnsi="Helvetica" w:cs="Helvetica" w:hint="default"/>
      <w:sz w:val="32"/>
      <w:szCs w:val="32"/>
    </w:rPr>
  </w:style>
  <w:style w:type="character" w:customStyle="1" w:styleId="c-icon28">
    <w:name w:val="c-icon28"/>
    <w:basedOn w:val="a1"/>
    <w:qFormat/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ontent-right8zs401">
    <w:name w:val="content-right_8zs401"/>
    <w:basedOn w:val="a1"/>
    <w:qFormat/>
  </w:style>
  <w:style w:type="character" w:customStyle="1" w:styleId="hover20">
    <w:name w:val="hover20"/>
    <w:basedOn w:val="a1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然</cp:lastModifiedBy>
  <cp:revision>5</cp:revision>
  <cp:lastPrinted>2022-07-12T11:02:00Z</cp:lastPrinted>
  <dcterms:created xsi:type="dcterms:W3CDTF">2022-08-16T05:45:00Z</dcterms:created>
  <dcterms:modified xsi:type="dcterms:W3CDTF">2023-02-09T09:30:00Z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1B316DE96C8842D4BF4048716A1326CE</vt:lpwstr>
  </property>
</Properties>
</file>