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四月“秘书节”系列活动之速录技能竞赛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一、活动主题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本次秘书节系列竞赛活动设置的第三项活动为速录技能竞赛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二、主办单位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安徽商贸职业技术学院文化与法律学院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三、协办单位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速录协会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四、活动时间、地点及参与对象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127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竞赛时间</w:t>
            </w:r>
          </w:p>
        </w:tc>
        <w:tc>
          <w:tcPr>
            <w:tcW w:w="2127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参赛地点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参赛对象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77" w:type="dxa"/>
          </w:tcPr>
          <w:p>
            <w:pPr>
              <w:spacing w:line="440" w:lineRule="exact"/>
              <w:rPr>
                <w:rFonts w:hint="default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02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年4月2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4月26日</w:t>
            </w:r>
          </w:p>
        </w:tc>
        <w:tc>
          <w:tcPr>
            <w:tcW w:w="2127" w:type="dxa"/>
          </w:tcPr>
          <w:p>
            <w:pPr>
              <w:spacing w:line="44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砺能楼4-405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级现代文秘专业学生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五、活动内容和程序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（一）竞赛内容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1. 文本创建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参赛者在比赛时间内看赛题进行文字和符号的录入。在比赛规定时长内，参赛者可以进行编辑修改。赛题在比赛开始前，现场发放给每一位参赛者。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2. 实时记录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参赛者听现场播放的赛题声音进行速记。赛题为非匀速听打文章，语速范围40-60字/分。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（二）竞赛方式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</w:rPr>
        <w:t>比赛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>为个人赛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kern w:val="0"/>
          <w:sz w:val="24"/>
        </w:rPr>
        <w:t>每名选手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>各项目的</w:t>
      </w:r>
      <w:r>
        <w:rPr>
          <w:rFonts w:hint="eastAsia" w:ascii="宋体" w:hAnsi="宋体" w:eastAsia="宋体"/>
          <w:kern w:val="0"/>
          <w:sz w:val="24"/>
        </w:rPr>
        <w:t>得分总和即为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>个人</w:t>
      </w:r>
      <w:bookmarkStart w:id="0" w:name="_GoBack"/>
      <w:bookmarkEnd w:id="0"/>
      <w:r>
        <w:rPr>
          <w:rFonts w:hint="eastAsia" w:ascii="宋体" w:hAnsi="宋体" w:eastAsia="宋体"/>
          <w:kern w:val="0"/>
          <w:sz w:val="24"/>
        </w:rPr>
        <w:t>最终的比赛结果。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（三）评分方式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全部项目比赛完毕后，参赛选手通过相关软件将文本格式的答卷提交到教师机上。</w:t>
      </w:r>
      <w:r>
        <w:rPr>
          <w:rFonts w:hint="eastAsia" w:ascii="宋体" w:hAnsi="宋体" w:eastAsia="宋体" w:cs="宋体"/>
          <w:sz w:val="24"/>
        </w:rPr>
        <w:t>比赛结果由测评系统自动判定，</w:t>
      </w:r>
      <w:r>
        <w:rPr>
          <w:rFonts w:hint="eastAsia" w:ascii="宋体" w:hAnsi="宋体" w:eastAsia="宋体" w:cs="宋体"/>
          <w:sz w:val="24"/>
          <w:szCs w:val="28"/>
        </w:rPr>
        <w:t>竞赛成绩由专业老师统计</w:t>
      </w:r>
      <w:r>
        <w:rPr>
          <w:rFonts w:hint="eastAsia" w:ascii="宋体" w:hAnsi="宋体" w:eastAsia="宋体" w:cs="Malgun Gothic Semilight"/>
          <w:sz w:val="24"/>
          <w:szCs w:val="28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公布</w:t>
      </w:r>
      <w:r>
        <w:rPr>
          <w:rFonts w:hint="eastAsia" w:ascii="宋体" w:hAnsi="宋体" w:eastAsia="宋体" w:cs="Malgun Gothic Semilight"/>
          <w:sz w:val="24"/>
          <w:szCs w:val="28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六、奖项设置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一等奖占参赛团队数的10%，院级</w:t>
      </w:r>
      <w:r>
        <w:rPr>
          <w:rFonts w:ascii="宋体" w:hAnsi="宋体" w:eastAsia="宋体"/>
          <w:sz w:val="24"/>
          <w:szCs w:val="28"/>
        </w:rPr>
        <w:t>获奖证书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二等奖占参赛团队数的15%</w:t>
      </w:r>
      <w:r>
        <w:rPr>
          <w:rFonts w:ascii="宋体" w:hAnsi="宋体" w:eastAsia="宋体"/>
          <w:sz w:val="24"/>
          <w:szCs w:val="28"/>
        </w:rPr>
        <w:t>，</w:t>
      </w:r>
      <w:r>
        <w:rPr>
          <w:rFonts w:hint="eastAsia" w:ascii="宋体" w:hAnsi="宋体" w:eastAsia="宋体"/>
          <w:sz w:val="24"/>
          <w:szCs w:val="28"/>
        </w:rPr>
        <w:t>院级</w:t>
      </w:r>
      <w:r>
        <w:rPr>
          <w:rFonts w:ascii="宋体" w:hAnsi="宋体" w:eastAsia="宋体"/>
          <w:sz w:val="24"/>
          <w:szCs w:val="28"/>
        </w:rPr>
        <w:t>获奖证书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8"/>
        </w:rPr>
        <w:t>三等奖占参赛团队数的25%</w:t>
      </w:r>
      <w:r>
        <w:rPr>
          <w:rFonts w:ascii="宋体" w:hAnsi="宋体" w:eastAsia="宋体"/>
          <w:sz w:val="24"/>
          <w:szCs w:val="28"/>
        </w:rPr>
        <w:t>，</w:t>
      </w:r>
      <w:r>
        <w:rPr>
          <w:rFonts w:hint="eastAsia" w:ascii="宋体" w:hAnsi="宋体" w:eastAsia="宋体"/>
          <w:sz w:val="24"/>
          <w:szCs w:val="28"/>
        </w:rPr>
        <w:t>院级</w:t>
      </w:r>
      <w:r>
        <w:rPr>
          <w:rFonts w:ascii="宋体" w:hAnsi="宋体" w:eastAsia="宋体"/>
          <w:sz w:val="24"/>
          <w:szCs w:val="28"/>
        </w:rPr>
        <w:t>获奖证书</w:t>
      </w:r>
    </w:p>
    <w:p>
      <w:pPr>
        <w:spacing w:line="440" w:lineRule="exact"/>
        <w:ind w:right="960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TNkOGNkYzdmYzdlZWI2MzFlOTA5ZDQyOGM5NDIifQ=="/>
  </w:docVars>
  <w:rsids>
    <w:rsidRoot w:val="00F1590E"/>
    <w:rsid w:val="0003256B"/>
    <w:rsid w:val="001D1A48"/>
    <w:rsid w:val="001D5EA4"/>
    <w:rsid w:val="002673E9"/>
    <w:rsid w:val="002B18EC"/>
    <w:rsid w:val="00450B1D"/>
    <w:rsid w:val="00486755"/>
    <w:rsid w:val="004B6068"/>
    <w:rsid w:val="004E0BE4"/>
    <w:rsid w:val="00524ECC"/>
    <w:rsid w:val="00527DE8"/>
    <w:rsid w:val="006C7B5A"/>
    <w:rsid w:val="006D0955"/>
    <w:rsid w:val="007A6D0C"/>
    <w:rsid w:val="007F4883"/>
    <w:rsid w:val="00843A3B"/>
    <w:rsid w:val="008E2C4E"/>
    <w:rsid w:val="00A27B6D"/>
    <w:rsid w:val="00AC5344"/>
    <w:rsid w:val="00AD5844"/>
    <w:rsid w:val="00B37702"/>
    <w:rsid w:val="00B86792"/>
    <w:rsid w:val="00B87849"/>
    <w:rsid w:val="00C50B2E"/>
    <w:rsid w:val="00C56846"/>
    <w:rsid w:val="00D01EF8"/>
    <w:rsid w:val="00DF6F5B"/>
    <w:rsid w:val="00E72E41"/>
    <w:rsid w:val="00E77FED"/>
    <w:rsid w:val="00ED6A4B"/>
    <w:rsid w:val="00EE34F0"/>
    <w:rsid w:val="00F1590E"/>
    <w:rsid w:val="00FD6C71"/>
    <w:rsid w:val="18B7793F"/>
    <w:rsid w:val="2D70684A"/>
    <w:rsid w:val="465A2C7F"/>
    <w:rsid w:val="546F7D55"/>
    <w:rsid w:val="588112C0"/>
    <w:rsid w:val="6D8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491</Characters>
  <Lines>3</Lines>
  <Paragraphs>1</Paragraphs>
  <TotalTime>36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2021-03-22T00:50:00Z</dcterms:created>
  <dc:creator>秦 垒</dc:creator>
  <cp:lastModifiedBy>玉</cp:lastModifiedBy>
  <dcterms:modified xsi:type="dcterms:W3CDTF">2023-04-21T05:18:10Z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6BB9307FCE6E407199F15FEA28B2F5C9</vt:lpwstr>
  </property>
</Properties>
</file>