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教学质量综合评价系统操作手册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、检查流程</w:t>
      </w:r>
    </w:p>
    <w:p>
      <w:pPr>
        <w:spacing w:line="360" w:lineRule="auto"/>
        <w:ind w:firstLine="42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目前教学检查分为三个角色：教研室主任、学院和教学督导。流程为：1）教师按要求在</w:t>
      </w:r>
      <w:r>
        <w:rPr>
          <w:sz w:val="24"/>
          <w:szCs w:val="24"/>
          <w:lang w:val="en-US"/>
        </w:rPr>
        <w:t>系统中</w:t>
      </w:r>
      <w:r>
        <w:rPr>
          <w:rFonts w:hint="eastAsia"/>
          <w:sz w:val="24"/>
          <w:szCs w:val="24"/>
          <w:lang w:val="en-US"/>
        </w:rPr>
        <w:t>提交教学检查附件；2）教研室主任登录</w:t>
      </w:r>
      <w:r>
        <w:rPr>
          <w:sz w:val="24"/>
          <w:szCs w:val="24"/>
          <w:lang w:val="en-US"/>
        </w:rPr>
        <w:t>系统，对提交资料的教师进行</w:t>
      </w:r>
      <w:r>
        <w:rPr>
          <w:rFonts w:hint="eastAsia"/>
          <w:sz w:val="24"/>
          <w:szCs w:val="24"/>
          <w:lang w:val="en-US"/>
        </w:rPr>
        <w:t>评价</w:t>
      </w:r>
      <w:r>
        <w:rPr>
          <w:sz w:val="24"/>
          <w:szCs w:val="24"/>
          <w:lang w:val="en-US"/>
        </w:rPr>
        <w:t>打分</w:t>
      </w:r>
      <w:r>
        <w:rPr>
          <w:rFonts w:hint="eastAsia"/>
          <w:sz w:val="24"/>
          <w:szCs w:val="24"/>
          <w:lang w:val="en-US"/>
        </w:rPr>
        <w:t>完</w:t>
      </w:r>
      <w:r>
        <w:rPr>
          <w:sz w:val="24"/>
          <w:szCs w:val="24"/>
          <w:lang w:val="en-US"/>
        </w:rPr>
        <w:t>成教研室层面的评价；</w:t>
      </w:r>
      <w:r>
        <w:rPr>
          <w:rFonts w:hint="eastAsia"/>
          <w:sz w:val="24"/>
          <w:szCs w:val="24"/>
          <w:lang w:val="en-US"/>
        </w:rPr>
        <w:t>3）学院院</w:t>
      </w:r>
      <w:r>
        <w:rPr>
          <w:sz w:val="24"/>
          <w:szCs w:val="24"/>
          <w:lang w:val="en-US"/>
        </w:rPr>
        <w:t>长或分管教学的副院长登录系统</w:t>
      </w:r>
      <w:r>
        <w:rPr>
          <w:rFonts w:hint="eastAsia"/>
          <w:sz w:val="24"/>
          <w:szCs w:val="24"/>
          <w:lang w:val="en-US"/>
        </w:rPr>
        <w:t>对</w:t>
      </w:r>
      <w:r>
        <w:rPr>
          <w:sz w:val="24"/>
          <w:szCs w:val="24"/>
          <w:lang w:val="en-US"/>
        </w:rPr>
        <w:t>已完成教研室</w:t>
      </w:r>
      <w:r>
        <w:rPr>
          <w:rFonts w:hint="eastAsia"/>
          <w:sz w:val="24"/>
          <w:szCs w:val="24"/>
          <w:lang w:val="en-US"/>
        </w:rPr>
        <w:t>层</w:t>
      </w:r>
      <w:r>
        <w:rPr>
          <w:sz w:val="24"/>
          <w:szCs w:val="24"/>
          <w:lang w:val="en-US"/>
        </w:rPr>
        <w:t>面</w:t>
      </w:r>
      <w:r>
        <w:rPr>
          <w:rFonts w:hint="eastAsia"/>
          <w:sz w:val="24"/>
          <w:szCs w:val="24"/>
          <w:lang w:val="en-US"/>
        </w:rPr>
        <w:t>评价</w:t>
      </w:r>
      <w:r>
        <w:rPr>
          <w:sz w:val="24"/>
          <w:szCs w:val="24"/>
          <w:lang w:val="en-US"/>
        </w:rPr>
        <w:t>的教师进行学院层</w:t>
      </w:r>
      <w:r>
        <w:rPr>
          <w:rFonts w:hint="eastAsia"/>
          <w:sz w:val="24"/>
          <w:szCs w:val="24"/>
          <w:lang w:val="en-US"/>
        </w:rPr>
        <w:t>面</w:t>
      </w:r>
      <w:r>
        <w:rPr>
          <w:sz w:val="24"/>
          <w:szCs w:val="24"/>
          <w:lang w:val="en-US"/>
        </w:rPr>
        <w:t>的评价</w:t>
      </w:r>
      <w:r>
        <w:rPr>
          <w:rFonts w:hint="eastAsia"/>
          <w:sz w:val="24"/>
          <w:szCs w:val="24"/>
          <w:lang w:val="en-US"/>
        </w:rPr>
        <w:t>；</w:t>
      </w:r>
      <w:r>
        <w:rPr>
          <w:sz w:val="24"/>
          <w:szCs w:val="24"/>
          <w:lang w:val="en-US"/>
        </w:rPr>
        <w:t>4</w:t>
      </w:r>
      <w:r>
        <w:rPr>
          <w:rFonts w:hint="eastAsia"/>
          <w:sz w:val="24"/>
          <w:szCs w:val="24"/>
          <w:lang w:val="en-US"/>
        </w:rPr>
        <w:t>）教学督导对完</w:t>
      </w:r>
      <w:r>
        <w:rPr>
          <w:sz w:val="24"/>
          <w:szCs w:val="24"/>
          <w:lang w:val="en-US"/>
        </w:rPr>
        <w:t>成学院评价的教师</w:t>
      </w:r>
      <w:r>
        <w:rPr>
          <w:rFonts w:hint="eastAsia"/>
          <w:sz w:val="24"/>
          <w:szCs w:val="24"/>
          <w:lang w:val="en-US"/>
        </w:rPr>
        <w:t>进行</w:t>
      </w:r>
      <w:r>
        <w:rPr>
          <w:sz w:val="24"/>
          <w:szCs w:val="24"/>
          <w:lang w:val="en-US"/>
        </w:rPr>
        <w:t>学校</w:t>
      </w:r>
      <w:r>
        <w:rPr>
          <w:rFonts w:hint="eastAsia"/>
          <w:sz w:val="24"/>
          <w:szCs w:val="24"/>
          <w:lang w:val="en-US"/>
        </w:rPr>
        <w:t>级</w:t>
      </w:r>
      <w:r>
        <w:rPr>
          <w:sz w:val="24"/>
          <w:szCs w:val="24"/>
          <w:lang w:val="en-US"/>
        </w:rPr>
        <w:t>别的抽</w:t>
      </w:r>
      <w:r>
        <w:rPr>
          <w:rFonts w:hint="eastAsia"/>
          <w:sz w:val="24"/>
          <w:szCs w:val="24"/>
          <w:lang w:val="en-US"/>
        </w:rPr>
        <w:t>查评</w:t>
      </w:r>
      <w:r>
        <w:rPr>
          <w:sz w:val="24"/>
          <w:szCs w:val="24"/>
          <w:lang w:val="en-US"/>
        </w:rPr>
        <w:t>价</w:t>
      </w:r>
      <w:r>
        <w:rPr>
          <w:rFonts w:hint="eastAsia"/>
          <w:sz w:val="24"/>
          <w:szCs w:val="24"/>
          <w:lang w:val="en-US"/>
        </w:rPr>
        <w:t>。具</w:t>
      </w:r>
      <w:r>
        <w:rPr>
          <w:sz w:val="24"/>
          <w:szCs w:val="24"/>
          <w:lang w:val="en-US"/>
        </w:rPr>
        <w:t>体流程如图</w:t>
      </w:r>
      <w:r>
        <w:rPr>
          <w:rFonts w:hint="eastAsia"/>
          <w:sz w:val="24"/>
          <w:szCs w:val="24"/>
          <w:lang w:val="en-US"/>
        </w:rPr>
        <w:t>1所</w:t>
      </w:r>
      <w:r>
        <w:rPr>
          <w:sz w:val="24"/>
          <w:szCs w:val="24"/>
          <w:lang w:val="en-US"/>
        </w:rPr>
        <w:t>示，教学检查的</w:t>
      </w:r>
      <w:r>
        <w:rPr>
          <w:rFonts w:hint="eastAsia"/>
          <w:sz w:val="24"/>
          <w:szCs w:val="24"/>
          <w:lang w:val="en-US"/>
        </w:rPr>
        <w:t>各</w:t>
      </w:r>
      <w:r>
        <w:rPr>
          <w:sz w:val="24"/>
          <w:szCs w:val="24"/>
          <w:lang w:val="en-US"/>
        </w:rPr>
        <w:t>项评分标准参见附</w:t>
      </w:r>
      <w:r>
        <w:rPr>
          <w:rFonts w:hint="eastAsia"/>
          <w:sz w:val="24"/>
          <w:szCs w:val="24"/>
          <w:lang w:val="en-US"/>
        </w:rPr>
        <w:t>件</w:t>
      </w:r>
      <w:r>
        <w:rPr>
          <w:sz w:val="24"/>
          <w:szCs w:val="24"/>
          <w:lang w:val="en-US"/>
        </w:rPr>
        <w:t>一</w:t>
      </w:r>
      <w:r>
        <w:rPr>
          <w:rFonts w:hint="eastAsia"/>
          <w:sz w:val="24"/>
          <w:szCs w:val="24"/>
          <w:lang w:val="en-US"/>
        </w:rPr>
        <w:t>。</w:t>
      </w:r>
    </w:p>
    <w:p>
      <w:pPr>
        <w:pStyle w:val="2"/>
        <w:tabs>
          <w:tab w:val="left" w:pos="1328"/>
        </w:tabs>
        <w:spacing w:before="67"/>
        <w:ind w:left="0" w:firstLine="0"/>
        <w:jc w:val="center"/>
      </w:pPr>
      <w:r>
        <w:rPr>
          <w:lang w:val="en-US" w:bidi="ar-SA"/>
        </w:rPr>
        <w:drawing>
          <wp:inline distT="0" distB="0" distL="114300" distR="114300">
            <wp:extent cx="1905635" cy="2860675"/>
            <wp:effectExtent l="0" t="0" r="18415" b="158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 xml:space="preserve">图1 </w:t>
      </w:r>
      <w:r>
        <w:t>教学检查流程</w:t>
      </w:r>
    </w:p>
    <w:p>
      <w:pPr>
        <w:rPr>
          <w:lang w:val="en-US"/>
        </w:rPr>
      </w:pP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、教学</w:t>
      </w:r>
      <w:r>
        <w:rPr>
          <w:rFonts w:asciiTheme="minorEastAsia" w:hAnsiTheme="minorEastAsia" w:eastAsiaTheme="minorEastAsia"/>
          <w:b/>
          <w:sz w:val="24"/>
          <w:szCs w:val="24"/>
        </w:rPr>
        <w:t>检查系统的使用方法</w:t>
      </w:r>
    </w:p>
    <w:p>
      <w:pPr>
        <w:spacing w:line="360" w:lineRule="auto"/>
        <w:ind w:firstLine="420"/>
        <w:rPr>
          <w:b/>
          <w:bCs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  <w:lang w:val="en-US"/>
        </w:rPr>
        <w:t>（一）登录方式</w:t>
      </w:r>
    </w:p>
    <w:p>
      <w:pPr>
        <w:spacing w:line="360" w:lineRule="auto"/>
        <w:ind w:firstLine="42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由于</w:t>
      </w:r>
      <w:r>
        <w:rPr>
          <w:sz w:val="24"/>
          <w:szCs w:val="24"/>
          <w:lang w:val="en-US"/>
        </w:rPr>
        <w:t>教学检查</w:t>
      </w:r>
      <w:r>
        <w:rPr>
          <w:rFonts w:hint="eastAsia"/>
          <w:sz w:val="24"/>
          <w:szCs w:val="24"/>
          <w:lang w:val="en-US"/>
        </w:rPr>
        <w:t>涉及上传、</w:t>
      </w:r>
      <w:r>
        <w:rPr>
          <w:sz w:val="24"/>
          <w:szCs w:val="24"/>
          <w:lang w:val="en-US"/>
        </w:rPr>
        <w:t>下载查看</w:t>
      </w:r>
      <w:r>
        <w:rPr>
          <w:rFonts w:hint="eastAsia"/>
          <w:sz w:val="24"/>
          <w:szCs w:val="24"/>
          <w:lang w:val="en-US"/>
        </w:rPr>
        <w:t>材料，建议各位老师在电脑端进行操作。登录入口：打开学校官方网站https://www.abc.edu.cn/，在“机构设置—行政部门”中进入“质量保障处”，在部门页面最下方找到“教学质量综合评价系统”，点击完成</w:t>
      </w:r>
      <w:r>
        <w:rPr>
          <w:sz w:val="24"/>
          <w:szCs w:val="24"/>
          <w:lang w:val="en-US"/>
        </w:rPr>
        <w:t>统一身份认证</w:t>
      </w:r>
      <w:r>
        <w:rPr>
          <w:rFonts w:hint="eastAsia"/>
          <w:sz w:val="24"/>
          <w:szCs w:val="24"/>
          <w:lang w:val="en-US"/>
        </w:rPr>
        <w:t>后即可进入系统。</w:t>
      </w:r>
    </w:p>
    <w:p>
      <w:pPr>
        <w:pStyle w:val="2"/>
        <w:tabs>
          <w:tab w:val="left" w:pos="1328"/>
        </w:tabs>
        <w:spacing w:before="67"/>
        <w:ind w:left="0" w:firstLine="0"/>
        <w:jc w:val="center"/>
        <w:rPr>
          <w:b w:val="0"/>
          <w:bCs w:val="0"/>
          <w:sz w:val="22"/>
          <w:szCs w:val="22"/>
          <w:lang w:val="en-US"/>
        </w:rPr>
      </w:pPr>
      <w:r>
        <w:rPr>
          <w:lang w:val="en-US" w:bidi="ar-SA"/>
        </w:rPr>
        <w:drawing>
          <wp:inline distT="0" distB="0" distL="114300" distR="114300">
            <wp:extent cx="4641215" cy="1490980"/>
            <wp:effectExtent l="9525" t="9525" r="16510" b="234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1215" cy="14909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b/>
          <w:bCs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  <w:lang w:val="en-US"/>
        </w:rPr>
        <w:t>（二）教学</w:t>
      </w:r>
      <w:r>
        <w:rPr>
          <w:b/>
          <w:bCs/>
          <w:sz w:val="24"/>
          <w:szCs w:val="24"/>
          <w:lang w:val="en-US"/>
        </w:rPr>
        <w:t>检查</w:t>
      </w:r>
      <w:r>
        <w:rPr>
          <w:rFonts w:hint="eastAsia"/>
          <w:b/>
          <w:bCs/>
          <w:sz w:val="24"/>
          <w:szCs w:val="24"/>
          <w:lang w:val="en-US"/>
        </w:rPr>
        <w:t>附件上传</w:t>
      </w:r>
    </w:p>
    <w:p>
      <w:pPr>
        <w:spacing w:line="360" w:lineRule="auto"/>
        <w:ind w:firstLine="42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教师登录系统后，在首页找到“教学检查附件”模块，进入后按照学校要求上传自己的检查材料（</w:t>
      </w:r>
      <w:r>
        <w:rPr>
          <w:sz w:val="24"/>
          <w:szCs w:val="24"/>
          <w:lang w:val="en-US"/>
        </w:rPr>
        <w:t>所有教学检查资料打包成一个压缩文件，以</w:t>
      </w:r>
      <w:r>
        <w:rPr>
          <w:rFonts w:hint="eastAsia"/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工号+姓名</w:t>
      </w:r>
      <w:r>
        <w:rPr>
          <w:rFonts w:hint="eastAsia"/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>方式命名</w:t>
      </w:r>
      <w:r>
        <w:rPr>
          <w:rFonts w:hint="eastAsia"/>
          <w:sz w:val="24"/>
          <w:szCs w:val="24"/>
          <w:lang w:val="en-US"/>
        </w:rPr>
        <w:t>。</w:t>
      </w:r>
    </w:p>
    <w:p>
      <w:pPr>
        <w:ind w:firstLine="420"/>
        <w:jc w:val="center"/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1845310</wp:posOffset>
                </wp:positionH>
                <wp:positionV relativeFrom="paragraph">
                  <wp:posOffset>1985645</wp:posOffset>
                </wp:positionV>
                <wp:extent cx="929005" cy="666750"/>
                <wp:effectExtent l="19050" t="19050" r="2349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14980" y="3740785"/>
                          <a:ext cx="929005" cy="666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5.3pt;margin-top:156.35pt;height:52.5pt;width:73.15pt;z-index:251660288;v-text-anchor:middle;mso-width-relative:page;mso-height-relative:page;" filled="f" stroked="t" coordsize="21600,21600" o:gfxdata="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oec12NgAAAALAQAADwAAAAAAAAABACAAAAAiAAAAZHJz&#10;L2Rvd25yZXYueG1sUEsBAhQAFAAAAAgAh07iQBT8paF2AgAA1gQAAA4AAAAAAAAAAQAgAAAAJwEA&#10;AGRycy9lMm9Eb2MueG1sUEsFBgAAAAAGAAYAWQEAAA8GAAAAAA=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bidi="ar-SA"/>
        </w:rPr>
        <w:drawing>
          <wp:inline distT="0" distB="0" distL="114300" distR="114300">
            <wp:extent cx="4103370" cy="2609215"/>
            <wp:effectExtent l="9525" t="9525" r="20955" b="10160"/>
            <wp:docPr id="12" name="图片 12" descr="WPS图片编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WPS图片编辑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3370" cy="26092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jc w:val="center"/>
      </w:pPr>
    </w:p>
    <w:p>
      <w:pPr>
        <w:spacing w:line="360" w:lineRule="auto"/>
        <w:ind w:firstLine="480" w:firstLineChars="200"/>
        <w:jc w:val="both"/>
        <w:rPr>
          <w:lang w:val="en-US"/>
        </w:rPr>
      </w:pPr>
      <w:r>
        <w:rPr>
          <w:rFonts w:hint="eastAsia"/>
          <w:sz w:val="24"/>
          <w:szCs w:val="24"/>
          <w:lang w:val="en-US"/>
        </w:rPr>
        <w:t>在“教学检查附件”中，选择右上角的“上传”按钮，选择文件后，点击确定上传，即可在课程附件页面中看到自己提交的文件。</w:t>
      </w:r>
      <w:r>
        <w:rPr>
          <w:rFonts w:hint="eastAsia"/>
          <w:b/>
          <w:bCs/>
          <w:sz w:val="24"/>
          <w:szCs w:val="24"/>
          <w:lang w:val="en-US"/>
        </w:rPr>
        <w:t>上传建议老师先进行保存，如确认无误可直接进行提交，提交后无法撤回修改</w:t>
      </w:r>
      <w:r>
        <w:rPr>
          <w:rFonts w:hint="eastAsia"/>
          <w:lang w:val="en-US"/>
        </w:rPr>
        <w:t>。</w:t>
      </w:r>
    </w:p>
    <w:p>
      <w:pPr>
        <w:rPr>
          <w:lang w:val="en-US"/>
        </w:rPr>
      </w:pPr>
      <w:r>
        <w:rPr>
          <w:sz w:val="24"/>
          <w:szCs w:val="24"/>
          <w:lang w:val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332105</wp:posOffset>
            </wp:positionV>
            <wp:extent cx="2074545" cy="4186555"/>
            <wp:effectExtent l="0" t="0" r="1905" b="4445"/>
            <wp:wrapThrough wrapText="bothSides">
              <wp:wrapPolygon>
                <wp:start x="0" y="0"/>
                <wp:lineTo x="0" y="21525"/>
                <wp:lineTo x="21421" y="21525"/>
                <wp:lineTo x="21421" y="0"/>
                <wp:lineTo x="0" y="0"/>
              </wp:wrapPolygon>
            </wp:wrapThrough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418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3690620</wp:posOffset>
                </wp:positionV>
                <wp:extent cx="929005" cy="666750"/>
                <wp:effectExtent l="19050" t="19050" r="23495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005" cy="666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.1pt;margin-top:290.6pt;height:52.5pt;width:73.15pt;z-index:251662336;v-text-anchor:middle;mso-width-relative:page;mso-height-relative:page;" filled="f" stroked="t" coordsize="21600,21600" o:gfxdata="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HA4VH9YAAAALAQAADwAAAAAAAAABACAAAAAiAAAAZHJzL2Rvd25yZXYueG1s&#10;UEsBAhQAFAAAAAgAh07iQGF9bKdsAgAAzAQAAA4AAAAAAAAAAQAgAAAAJQEAAGRycy9lMm9Eb2Mu&#10;eG1sUEsFBgAAAAAGAAYAWQEAAAMGAAAAAA=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val="en-US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1289685</wp:posOffset>
            </wp:positionV>
            <wp:extent cx="2532380" cy="612140"/>
            <wp:effectExtent l="9525" t="9525" r="10795" b="26035"/>
            <wp:wrapThrough wrapText="bothSides">
              <wp:wrapPolygon>
                <wp:start x="-81" y="-336"/>
                <wp:lineTo x="-81" y="21174"/>
                <wp:lineTo x="21530" y="21174"/>
                <wp:lineTo x="21530" y="-336"/>
                <wp:lineTo x="-81" y="-336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b="77971"/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6121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br w:type="page"/>
      </w:r>
    </w:p>
    <w:p>
      <w:pPr>
        <w:spacing w:line="360" w:lineRule="auto"/>
        <w:ind w:firstLine="420"/>
        <w:rPr>
          <w:b/>
          <w:bCs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  <w:lang w:val="en-US"/>
        </w:rPr>
        <w:t>（三）教研室主评价</w:t>
      </w:r>
    </w:p>
    <w:p>
      <w:pPr>
        <w:spacing w:line="360" w:lineRule="auto"/>
        <w:ind w:firstLine="42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教研室主任以相同的入口登陆系统页面后，点击进入“教学检查”板块，选择</w:t>
      </w:r>
      <w:r>
        <w:rPr>
          <w:sz w:val="24"/>
          <w:szCs w:val="24"/>
          <w:lang w:val="en-US"/>
        </w:rPr>
        <w:t>“教研</w:t>
      </w:r>
      <w:r>
        <w:rPr>
          <w:rFonts w:hint="eastAsia"/>
          <w:sz w:val="24"/>
          <w:szCs w:val="24"/>
          <w:lang w:val="en-US"/>
        </w:rPr>
        <w:t>室</w:t>
      </w:r>
      <w:r>
        <w:rPr>
          <w:sz w:val="24"/>
          <w:szCs w:val="24"/>
          <w:lang w:val="en-US"/>
        </w:rPr>
        <w:t>”选</w:t>
      </w:r>
      <w:r>
        <w:rPr>
          <w:rFonts w:hint="eastAsia"/>
          <w:sz w:val="24"/>
          <w:szCs w:val="24"/>
          <w:lang w:val="en-US"/>
        </w:rPr>
        <w:t>项</w:t>
      </w:r>
      <w:r>
        <w:rPr>
          <w:sz w:val="24"/>
          <w:szCs w:val="24"/>
          <w:lang w:val="en-US"/>
        </w:rPr>
        <w:t>卡，</w:t>
      </w:r>
      <w:r>
        <w:rPr>
          <w:rFonts w:hint="eastAsia"/>
          <w:sz w:val="24"/>
          <w:szCs w:val="24"/>
          <w:lang w:val="en-US"/>
        </w:rPr>
        <w:t>会在页面列表中显示本</w:t>
      </w:r>
      <w:r>
        <w:rPr>
          <w:sz w:val="24"/>
          <w:szCs w:val="24"/>
          <w:lang w:val="en-US"/>
        </w:rPr>
        <w:t>教研室所有教师的信息</w:t>
      </w:r>
      <w:r>
        <w:rPr>
          <w:rFonts w:hint="eastAsia"/>
          <w:sz w:val="24"/>
          <w:szCs w:val="24"/>
          <w:lang w:val="en-US"/>
        </w:rPr>
        <w:t>，已经</w:t>
      </w:r>
      <w:r>
        <w:rPr>
          <w:sz w:val="24"/>
          <w:szCs w:val="24"/>
          <w:lang w:val="en-US"/>
        </w:rPr>
        <w:t>提交教学检查资料的教师</w:t>
      </w:r>
      <w:r>
        <w:rPr>
          <w:rFonts w:hint="eastAsia"/>
          <w:sz w:val="24"/>
          <w:szCs w:val="24"/>
          <w:lang w:val="en-US"/>
        </w:rPr>
        <w:t>会</w:t>
      </w:r>
      <w:r>
        <w:rPr>
          <w:sz w:val="24"/>
          <w:szCs w:val="24"/>
          <w:lang w:val="en-US"/>
        </w:rPr>
        <w:t>在列表的右</w:t>
      </w:r>
      <w:r>
        <w:rPr>
          <w:rFonts w:hint="eastAsia"/>
          <w:sz w:val="24"/>
          <w:szCs w:val="24"/>
          <w:lang w:val="en-US"/>
        </w:rPr>
        <w:t>上</w:t>
      </w:r>
      <w:r>
        <w:rPr>
          <w:sz w:val="24"/>
          <w:szCs w:val="24"/>
          <w:lang w:val="en-US"/>
        </w:rPr>
        <w:t>角显示“查看附</w:t>
      </w:r>
      <w:r>
        <w:rPr>
          <w:rFonts w:hint="eastAsia"/>
          <w:sz w:val="24"/>
          <w:szCs w:val="24"/>
          <w:lang w:val="en-US"/>
        </w:rPr>
        <w:t>件</w:t>
      </w:r>
      <w:r>
        <w:rPr>
          <w:sz w:val="24"/>
          <w:szCs w:val="24"/>
          <w:lang w:val="en-US"/>
        </w:rPr>
        <w:t>”</w:t>
      </w:r>
      <w:r>
        <w:rPr>
          <w:rFonts w:hint="eastAsia"/>
          <w:sz w:val="24"/>
          <w:szCs w:val="24"/>
          <w:lang w:val="en-US"/>
        </w:rPr>
        <w:t>，教研室主任可通过点击“查看附件”下载</w:t>
      </w:r>
      <w:r>
        <w:rPr>
          <w:sz w:val="24"/>
          <w:szCs w:val="24"/>
          <w:lang w:val="en-US"/>
        </w:rPr>
        <w:t>老师提交的资料，</w:t>
      </w:r>
      <w:r>
        <w:rPr>
          <w:rFonts w:hint="eastAsia"/>
          <w:sz w:val="24"/>
          <w:szCs w:val="24"/>
          <w:lang w:val="en-US"/>
        </w:rPr>
        <w:t>也</w:t>
      </w:r>
      <w:r>
        <w:rPr>
          <w:sz w:val="24"/>
          <w:szCs w:val="24"/>
          <w:lang w:val="en-US"/>
        </w:rPr>
        <w:t>可以</w:t>
      </w:r>
      <w:r>
        <w:rPr>
          <w:rFonts w:hint="eastAsia"/>
          <w:sz w:val="24"/>
          <w:szCs w:val="24"/>
          <w:lang w:val="en-US"/>
        </w:rPr>
        <w:t>通过是否</w:t>
      </w:r>
      <w:r>
        <w:rPr>
          <w:sz w:val="24"/>
          <w:szCs w:val="24"/>
          <w:lang w:val="en-US"/>
        </w:rPr>
        <w:t>显示“查看附</w:t>
      </w:r>
      <w:r>
        <w:rPr>
          <w:rFonts w:hint="eastAsia"/>
          <w:sz w:val="24"/>
          <w:szCs w:val="24"/>
          <w:lang w:val="en-US"/>
        </w:rPr>
        <w:t>件</w:t>
      </w:r>
      <w:r>
        <w:rPr>
          <w:sz w:val="24"/>
          <w:szCs w:val="24"/>
          <w:lang w:val="en-US"/>
        </w:rPr>
        <w:t>”</w:t>
      </w:r>
      <w:r>
        <w:rPr>
          <w:rFonts w:hint="eastAsia"/>
          <w:sz w:val="24"/>
          <w:szCs w:val="24"/>
          <w:lang w:val="en-US"/>
        </w:rPr>
        <w:t>判断该老师是否提交了检查材料。</w:t>
      </w:r>
    </w:p>
    <w:p>
      <w:pPr>
        <w:ind w:firstLine="440" w:firstLineChars="200"/>
        <w:jc w:val="center"/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2402205</wp:posOffset>
                </wp:positionV>
                <wp:extent cx="774065" cy="571500"/>
                <wp:effectExtent l="19050" t="19050" r="26035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" cy="571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.7pt;margin-top:189.15pt;height:45pt;width:60.95pt;z-index:251663360;v-text-anchor:middle;mso-width-relative:page;mso-height-relative:page;" filled="f" stroked="t" coordsize="21600,21600" o:gfxdata="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tb1YHYAAAACwEAAA8AAAAAAAAAAQAgAAAAIgAAAGRycy9kb3ducmV2Lnht&#10;bFBLAQIUABQAAAAIAIdO4kDo0fsaawIAAMwEAAAOAAAAAAAAAAEAIAAAACcBAABkcnMvZTJvRG9j&#10;LnhtbFBLBQYAAAAABgAGAFkBAAAEBgAAAAA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bidi="ar-SA"/>
        </w:rPr>
        <w:drawing>
          <wp:inline distT="0" distB="0" distL="114300" distR="114300">
            <wp:extent cx="4432935" cy="3028315"/>
            <wp:effectExtent l="9525" t="9525" r="15240" b="10160"/>
            <wp:docPr id="17" name="图片 17" descr="WPS图片编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WPS图片编辑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2935" cy="30283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lang w:val="en-US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2855595</wp:posOffset>
                </wp:positionV>
                <wp:extent cx="767080" cy="340995"/>
                <wp:effectExtent l="19050" t="19050" r="33020" b="2095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" cy="3409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2.05pt;margin-top:224.85pt;height:26.85pt;width:60.4pt;z-index:251664384;v-text-anchor:middle;mso-width-relative:page;mso-height-relative:page;" filled="f" stroked="t" coordsize="21600,21600" o:gfxdata="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BnFM33YAAAACwEAAA8AAAAAAAAAAQAgAAAAIgAAAGRycy9kb3ducmV2Lnht&#10;bFBLAQIUABQAAAAIAIdO4kD++Y9gawIAAMwEAAAOAAAAAAAAAAEAIAAAACcBAABkcnMvZTJvRG9j&#10;LnhtbFBLBQYAAAAABgAGAFkBAAAEBgAAAAA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t xml:space="preserve"> </w:t>
      </w:r>
      <w:r>
        <w:rPr>
          <w:lang w:val="en-US" w:bidi="ar-SA"/>
        </w:rPr>
        <w:drawing>
          <wp:inline distT="0" distB="0" distL="0" distR="0">
            <wp:extent cx="4676775" cy="3848100"/>
            <wp:effectExtent l="0" t="0" r="9525" b="0"/>
            <wp:docPr id="5" name="图片 5" descr="C:\Users\Administrator\Documents\Tencent Files\343367197\Image\C2C\$)V4B6}8OU8C~I3SCNA_H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ocuments\Tencent Files\343367197\Image\C2C\$)V4B6}8OU8C~I3SCNA_HA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针对已经提交材料的老师，教研室主任可点击“查看附件”，进入附件页面后，点击附件列表即可下载查阅。同时可将系统返回至列表页，点击该老师的信息区域进入问卷进行评价。填写完成后，如还需确认则先点击保存，确认无误后再点击提交。提交后，可以在右上角的“已评教”按钮中查看您所提交的评价列表。</w:t>
      </w:r>
    </w:p>
    <w:p>
      <w:pPr>
        <w:jc w:val="center"/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2591435</wp:posOffset>
                </wp:positionV>
                <wp:extent cx="238125" cy="797560"/>
                <wp:effectExtent l="15240" t="6350" r="32385" b="15240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1445" y="4671695"/>
                          <a:ext cx="238125" cy="79756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84.1pt;margin-top:204.05pt;height:62.8pt;width:18.75pt;z-index:251665408;v-text-anchor:middle;mso-width-relative:page;mso-height-relative:page;" fillcolor="#FF0000" filled="t" stroked="t" coordsize="21600,21600" o:gfxdata="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BRZt49wAAAALAQAADwAA&#10;AAAAAAABACAAAAAiAAAAZHJzL2Rvd25yZXYueG1sUEsBAhQAFAAAAAgAh07iQJkgBHqEAgAACQUA&#10;AA4AAAAAAAAAAQAgAAAAKwEAAGRycy9lMm9Eb2MueG1sUEsFBgAAAAAGAAYAWQEAACEGAAAAAA==&#10;" adj="18376,5400"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bidi="ar-SA"/>
        </w:rPr>
        <w:drawing>
          <wp:inline distT="0" distB="0" distL="114300" distR="114300">
            <wp:extent cx="4250055" cy="2857500"/>
            <wp:effectExtent l="9525" t="9525" r="26670" b="9525"/>
            <wp:docPr id="22" name="图片 22" descr="WPS图片编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WPS图片编辑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50055" cy="2857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  <w:r>
        <w:rPr>
          <w:lang w:val="en-US" w:bidi="ar-SA"/>
        </w:rPr>
        <w:drawing>
          <wp:inline distT="0" distB="0" distL="114300" distR="114300">
            <wp:extent cx="3657600" cy="3086100"/>
            <wp:effectExtent l="9525" t="9525" r="9525" b="9525"/>
            <wp:docPr id="2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086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lang w:val="en-US"/>
        </w:rPr>
      </w:pPr>
      <w:r>
        <w:rPr>
          <w:rFonts w:hint="eastAsia"/>
          <w:lang w:val="en-US"/>
        </w:rPr>
        <w:br w:type="page"/>
      </w:r>
    </w:p>
    <w:p>
      <w:pPr>
        <w:spacing w:line="360" w:lineRule="auto"/>
        <w:ind w:firstLine="420"/>
        <w:rPr>
          <w:b/>
          <w:bCs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  <w:lang w:val="en-US"/>
        </w:rPr>
        <w:t>（</w:t>
      </w:r>
      <w:r>
        <w:rPr>
          <w:b/>
          <w:bCs/>
          <w:sz w:val="24"/>
          <w:szCs w:val="24"/>
          <w:lang w:val="en-US"/>
        </w:rPr>
        <w:t>四）</w:t>
      </w:r>
      <w:r>
        <w:rPr>
          <w:rFonts w:hint="eastAsia"/>
          <w:b/>
          <w:bCs/>
          <w:sz w:val="24"/>
          <w:szCs w:val="24"/>
          <w:lang w:val="en-US"/>
        </w:rPr>
        <w:t>学院检查评</w:t>
      </w:r>
      <w:r>
        <w:rPr>
          <w:b/>
          <w:bCs/>
          <w:sz w:val="24"/>
          <w:szCs w:val="24"/>
          <w:lang w:val="en-US"/>
        </w:rPr>
        <w:t>价</w:t>
      </w:r>
    </w:p>
    <w:p>
      <w:pPr>
        <w:spacing w:line="360" w:lineRule="auto"/>
        <w:ind w:firstLine="42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学院院长以相同的入口登陆系统页面后，进入“教学检查”板块，点击“院系”即可看到页面列表中显示</w:t>
      </w:r>
      <w:r>
        <w:rPr>
          <w:sz w:val="24"/>
          <w:szCs w:val="24"/>
          <w:lang w:val="en-US"/>
        </w:rPr>
        <w:t>需要学院评价的教师信息（注意如果教研室主任</w:t>
      </w:r>
      <w:r>
        <w:rPr>
          <w:rFonts w:hint="eastAsia"/>
          <w:sz w:val="24"/>
          <w:szCs w:val="24"/>
          <w:lang w:val="en-US"/>
        </w:rPr>
        <w:t>没</w:t>
      </w:r>
      <w:r>
        <w:rPr>
          <w:sz w:val="24"/>
          <w:szCs w:val="24"/>
          <w:lang w:val="en-US"/>
        </w:rPr>
        <w:t>有完成评价，则在学院层是看</w:t>
      </w:r>
      <w:r>
        <w:rPr>
          <w:rFonts w:hint="eastAsia"/>
          <w:sz w:val="24"/>
          <w:szCs w:val="24"/>
          <w:lang w:val="en-US"/>
        </w:rPr>
        <w:t>不</w:t>
      </w:r>
      <w:r>
        <w:rPr>
          <w:sz w:val="24"/>
          <w:szCs w:val="24"/>
          <w:lang w:val="en-US"/>
        </w:rPr>
        <w:t>到待评价教师的信息）</w:t>
      </w:r>
      <w:r>
        <w:rPr>
          <w:rFonts w:hint="eastAsia"/>
          <w:sz w:val="24"/>
          <w:szCs w:val="24"/>
          <w:lang w:val="en-US"/>
        </w:rPr>
        <w:t>。院</w:t>
      </w:r>
      <w:r>
        <w:rPr>
          <w:sz w:val="24"/>
          <w:szCs w:val="24"/>
          <w:lang w:val="en-US"/>
        </w:rPr>
        <w:t>长</w:t>
      </w:r>
      <w:r>
        <w:rPr>
          <w:rFonts w:hint="eastAsia"/>
          <w:sz w:val="24"/>
          <w:szCs w:val="24"/>
          <w:lang w:val="en-US"/>
        </w:rPr>
        <w:t>可点击“查看附件”，进入附件页面后，点击附件列表即可下载查阅。同时可将系统返回至列表页，点击该老师的信息区域进入问卷进行评价。填写完成后，如还需确认则先点击保存，确认无误后再点击提交。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641985</wp:posOffset>
                </wp:positionV>
                <wp:extent cx="767080" cy="340995"/>
                <wp:effectExtent l="19050" t="19050" r="33020" b="2095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" cy="3409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3.2pt;margin-top:50.55pt;height:26.85pt;width:60.4pt;z-index:251666432;v-text-anchor:middle;mso-width-relative:page;mso-height-relative:page;" filled="f" stroked="t" coordsize="21600,21600" o:gfxdata="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zXf+bYAAAACwEAAA8AAAAAAAAAAQAgAAAAIgAAAGRycy9kb3ducmV2Lnht&#10;bFBLAQIUABQAAAAIAIdO4kBOcZBKawIAAMwEAAAOAAAAAAAAAAEAIAAAACcBAABkcnMvZTJvRG9j&#10;LnhtbFBLBQYAAAAABgAGAFkBAAAEBgAAAAA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bidi="ar-SA"/>
        </w:rPr>
        <w:drawing>
          <wp:inline distT="0" distB="0" distL="114300" distR="114300">
            <wp:extent cx="4695825" cy="2828925"/>
            <wp:effectExtent l="9525" t="9525" r="19050" b="19050"/>
            <wp:docPr id="28" name="图片 28" descr="WPS图片编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WPS图片编辑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8289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40" w:firstLineChars="200"/>
        <w:jc w:val="both"/>
        <w:rPr>
          <w:lang w:val="en-US"/>
        </w:rPr>
      </w:pPr>
    </w:p>
    <w:p>
      <w:pPr>
        <w:rPr>
          <w:lang w:val="en-US"/>
        </w:rPr>
      </w:pPr>
      <w:r>
        <w:rPr>
          <w:rFonts w:hint="eastAsia"/>
          <w:b/>
          <w:bCs/>
          <w:sz w:val="24"/>
          <w:szCs w:val="24"/>
          <w:lang w:val="en-US"/>
        </w:rPr>
        <w:t>（五</w:t>
      </w:r>
      <w:r>
        <w:rPr>
          <w:b/>
          <w:bCs/>
          <w:sz w:val="24"/>
          <w:szCs w:val="24"/>
          <w:lang w:val="en-US"/>
        </w:rPr>
        <w:t>）</w:t>
      </w:r>
      <w:r>
        <w:rPr>
          <w:rFonts w:hint="eastAsia"/>
          <w:b/>
          <w:bCs/>
          <w:sz w:val="24"/>
          <w:szCs w:val="24"/>
          <w:lang w:val="en-US"/>
        </w:rPr>
        <w:t>教学督导评价</w:t>
      </w:r>
    </w:p>
    <w:p>
      <w:pPr>
        <w:spacing w:line="360" w:lineRule="auto"/>
        <w:ind w:firstLine="42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教学督导以相同的入口登陆系统页面后，进入“教学检查”板块，点击“校级”即可看到页面列表中显示需要督导评价的教师信息可点击“查看附件”，进入附件页面后，点击附件列表即可下载查阅。同时可将系统返回至列表页，点击该老师的信息区域进入问卷进行评价。填写完成后，如还需确认则先点击保存，确认无误后再点击提交。</w:t>
      </w:r>
    </w:p>
    <w:p>
      <w:pPr>
        <w:spacing w:line="360" w:lineRule="auto"/>
        <w:ind w:firstLine="420"/>
        <w:jc w:val="center"/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1564640</wp:posOffset>
                </wp:positionH>
                <wp:positionV relativeFrom="paragraph">
                  <wp:posOffset>2066290</wp:posOffset>
                </wp:positionV>
                <wp:extent cx="767080" cy="615315"/>
                <wp:effectExtent l="19050" t="19050" r="33020" b="3238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" cy="6153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3.2pt;margin-top:162.7pt;height:48.45pt;width:60.4pt;z-index:251659264;v-text-anchor:middle;mso-width-relative:page;mso-height-relative:page;" filled="f" stroked="t" coordsize="21600,21600" o:gfxdata="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iQNdnYAAAACwEAAA8AAAAAAAAAAQAgAAAAIgAAAGRycy9kb3ducmV2Lnht&#10;bFBLAQIUABQAAAAIAIdO4kCep5bkawIAAMwEAAAOAAAAAAAAAAEAIAAAACcBAABkcnMvZTJvRG9j&#10;LnhtbFBLBQYAAAAABgAGAFkBAAAEBgAAAAA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bidi="ar-SA"/>
        </w:rPr>
        <w:drawing>
          <wp:inline distT="0" distB="0" distL="114300" distR="114300">
            <wp:extent cx="4241165" cy="2665095"/>
            <wp:effectExtent l="9525" t="9525" r="16510" b="11430"/>
            <wp:docPr id="32" name="图片 32" descr="WPS图片编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WPS图片编辑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41165" cy="26650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40" w:firstLineChars="200"/>
        <w:jc w:val="both"/>
      </w:pPr>
    </w:p>
    <w:p>
      <w:pPr>
        <w:spacing w:line="360" w:lineRule="auto"/>
        <w:ind w:firstLine="440" w:firstLineChars="200"/>
        <w:jc w:val="center"/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2302510</wp:posOffset>
                </wp:positionV>
                <wp:extent cx="767080" cy="340995"/>
                <wp:effectExtent l="19050" t="19050" r="33020" b="2095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" cy="3409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3.1pt;margin-top:181.3pt;height:26.85pt;width:60.4pt;z-index:251667456;v-text-anchor:middle;mso-width-relative:page;mso-height-relative:page;" filled="f" stroked="t" coordsize="21600,21600" o:gfxdata="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6L3XXYAAAACwEAAA8AAAAAAAAAAQAgAAAAIgAAAGRycy9kb3ducmV2Lnht&#10;bFBLAQIUABQAAAAIAIdO4kDgWqE9awIAAMwEAAAOAAAAAAAAAAEAIAAAACcBAABkcnMvZTJvRG9j&#10;LnhtbFBLBQYAAAAABgAGAFkBAAAEBgAAAAA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bidi="ar-SA"/>
        </w:rPr>
        <w:drawing>
          <wp:inline distT="0" distB="0" distL="114300" distR="114300">
            <wp:extent cx="4152900" cy="3258185"/>
            <wp:effectExtent l="19050" t="19050" r="19050" b="18415"/>
            <wp:docPr id="35" name="图片 35" descr="WPS图片编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WPS图片编辑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64515" cy="32679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50"/>
        <w:jc w:val="right"/>
        <w:rPr>
          <w:rFonts w:asciiTheme="minorEastAsia" w:hAnsiTheme="minorEastAsia"/>
          <w:sz w:val="24"/>
          <w:szCs w:val="24"/>
        </w:rPr>
      </w:pPr>
    </w:p>
    <w:p>
      <w:pPr>
        <w:ind w:firstLine="600" w:firstLineChars="250"/>
        <w:jc w:val="right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ind w:firstLine="600" w:firstLineChars="250"/>
        <w:jc w:val="right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ind w:firstLine="600" w:firstLineChars="25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质量</w:t>
      </w:r>
      <w:r>
        <w:rPr>
          <w:rFonts w:asciiTheme="minorEastAsia" w:hAnsiTheme="minorEastAsia"/>
          <w:sz w:val="24"/>
          <w:szCs w:val="24"/>
        </w:rPr>
        <w:t>保障处</w:t>
      </w:r>
    </w:p>
    <w:p>
      <w:pPr>
        <w:spacing w:line="360" w:lineRule="auto"/>
        <w:ind w:firstLine="600" w:firstLineChars="25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2022年11月10日</w:t>
      </w:r>
    </w:p>
    <w:p>
      <w:pPr>
        <w:spacing w:line="360" w:lineRule="auto"/>
        <w:jc w:val="both"/>
        <w:rPr>
          <w:lang w:val="en-US"/>
        </w:rPr>
      </w:pPr>
    </w:p>
    <w:p>
      <w:pPr>
        <w:spacing w:line="360" w:lineRule="auto"/>
        <w:jc w:val="both"/>
        <w:rPr>
          <w:rFonts w:hint="eastAsia"/>
          <w:lang w:val="en-US"/>
        </w:rPr>
      </w:pPr>
    </w:p>
    <w:p>
      <w:pPr>
        <w:spacing w:line="360" w:lineRule="auto"/>
        <w:jc w:val="both"/>
        <w:rPr>
          <w:rFonts w:hint="eastAsia"/>
          <w:lang w:val="en-US"/>
        </w:rPr>
      </w:pPr>
    </w:p>
    <w:p>
      <w:pPr>
        <w:spacing w:line="360" w:lineRule="auto"/>
        <w:jc w:val="both"/>
        <w:rPr>
          <w:rFonts w:hint="eastAsia"/>
          <w:lang w:val="en-US"/>
        </w:rPr>
      </w:pPr>
      <w:bookmarkStart w:id="0" w:name="_GoBack"/>
      <w:bookmarkEnd w:id="0"/>
    </w:p>
    <w:p>
      <w:pPr>
        <w:spacing w:line="360" w:lineRule="auto"/>
        <w:jc w:val="both"/>
        <w:rPr>
          <w:lang w:val="en-US"/>
        </w:rPr>
      </w:pPr>
      <w:r>
        <w:rPr>
          <w:rFonts w:hint="eastAsia"/>
          <w:lang w:val="en-US"/>
        </w:rPr>
        <w:t>附件</w:t>
      </w:r>
      <w:r>
        <w:rPr>
          <w:lang w:val="en-US"/>
        </w:rPr>
        <w:t>：期中教学检查评价标准</w:t>
      </w:r>
    </w:p>
    <w:p>
      <w:pPr>
        <w:jc w:val="center"/>
        <w:rPr>
          <w:rFonts w:ascii="黑体" w:hAnsi="黑体" w:eastAsia="黑体"/>
          <w:sz w:val="10"/>
          <w:szCs w:val="10"/>
        </w:rPr>
      </w:pPr>
    </w:p>
    <w:tbl>
      <w:tblPr>
        <w:tblStyle w:val="6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395"/>
        <w:gridCol w:w="567"/>
        <w:gridCol w:w="531"/>
        <w:gridCol w:w="673"/>
        <w:gridCol w:w="673"/>
        <w:gridCol w:w="67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评价</w:t>
            </w:r>
          </w:p>
          <w:p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项目</w:t>
            </w:r>
          </w:p>
        </w:tc>
        <w:tc>
          <w:tcPr>
            <w:tcW w:w="4395" w:type="dxa"/>
            <w:vMerge w:val="restart"/>
            <w:vAlign w:val="center"/>
          </w:tcPr>
          <w:p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内容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分</w:t>
            </w:r>
            <w:r>
              <w:rPr>
                <w:b/>
                <w:kern w:val="2"/>
              </w:rPr>
              <w:t>值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评价</w:t>
            </w:r>
            <w:r>
              <w:rPr>
                <w:b/>
                <w:kern w:val="2"/>
              </w:rPr>
              <w:t>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得</w:t>
            </w:r>
            <w:r>
              <w:rPr>
                <w:b/>
                <w:kern w:val="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4395" w:type="dxa"/>
            <w:vMerge w:val="continue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b/>
                <w:kern w:val="2"/>
              </w:rPr>
            </w:pP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优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良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中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授课</w:t>
            </w:r>
            <w:r>
              <w:rPr>
                <w:b/>
                <w:kern w:val="2"/>
              </w:rPr>
              <w:t>进度（15</w:t>
            </w:r>
            <w:r>
              <w:rPr>
                <w:rFonts w:hint="eastAsia"/>
                <w:b/>
                <w:kern w:val="2"/>
              </w:rPr>
              <w:t>分</w:t>
            </w:r>
            <w:r>
              <w:rPr>
                <w:b/>
                <w:kern w:val="2"/>
              </w:rPr>
              <w:t>）</w:t>
            </w:r>
          </w:p>
        </w:tc>
        <w:tc>
          <w:tcPr>
            <w:tcW w:w="4395" w:type="dxa"/>
            <w:vAlign w:val="center"/>
          </w:tcPr>
          <w:p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实际授课</w:t>
            </w:r>
            <w:r>
              <w:rPr>
                <w:kern w:val="2"/>
              </w:rPr>
              <w:t>进度</w:t>
            </w:r>
            <w:r>
              <w:rPr>
                <w:rFonts w:hint="eastAsia"/>
                <w:kern w:val="2"/>
              </w:rPr>
              <w:t>（</w:t>
            </w:r>
            <w:r>
              <w:rPr>
                <w:kern w:val="2"/>
              </w:rPr>
              <w:t>含</w:t>
            </w:r>
            <w:r>
              <w:rPr>
                <w:rFonts w:hint="eastAsia"/>
                <w:kern w:val="2"/>
              </w:rPr>
              <w:t>实</w:t>
            </w:r>
            <w:r>
              <w:rPr>
                <w:kern w:val="2"/>
              </w:rPr>
              <w:t>验、实训进度）与</w:t>
            </w:r>
            <w:r>
              <w:rPr>
                <w:rFonts w:hint="eastAsia"/>
                <w:kern w:val="2"/>
              </w:rPr>
              <w:t>授课计划差异</w:t>
            </w:r>
            <w:r>
              <w:rPr>
                <w:kern w:val="2"/>
              </w:rPr>
              <w:t>小于</w:t>
            </w:r>
            <w:r>
              <w:rPr>
                <w:rFonts w:hint="eastAsia"/>
                <w:kern w:val="2"/>
              </w:rPr>
              <w:t>2课时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按考核</w:t>
            </w:r>
            <w:r>
              <w:rPr>
                <w:kern w:val="2"/>
              </w:rPr>
              <w:t>计划实施</w:t>
            </w:r>
            <w:r>
              <w:rPr>
                <w:rFonts w:hint="eastAsia"/>
                <w:kern w:val="2"/>
              </w:rPr>
              <w:t>阶段考核，</w:t>
            </w:r>
            <w:r>
              <w:rPr>
                <w:kern w:val="2"/>
              </w:rPr>
              <w:t>完成批</w:t>
            </w:r>
            <w:r>
              <w:rPr>
                <w:rFonts w:hint="eastAsia"/>
                <w:kern w:val="2"/>
              </w:rPr>
              <w:t>改</w:t>
            </w:r>
            <w:r>
              <w:rPr>
                <w:kern w:val="2"/>
              </w:rPr>
              <w:t>统分</w:t>
            </w:r>
            <w:r>
              <w:rPr>
                <w:rFonts w:hint="eastAsia"/>
                <w:kern w:val="2"/>
              </w:rPr>
              <w:t>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kern w:val="2"/>
              </w:rPr>
            </w:pPr>
            <w:r>
              <w:rPr>
                <w:rFonts w:hint="eastAsia"/>
                <w:b/>
                <w:kern w:val="2"/>
              </w:rPr>
              <w:t>备课</w:t>
            </w:r>
            <w:r>
              <w:rPr>
                <w:b/>
                <w:kern w:val="2"/>
              </w:rPr>
              <w:t>笔记</w:t>
            </w:r>
            <w:r>
              <w:rPr>
                <w:rFonts w:hint="eastAsia"/>
                <w:b/>
                <w:kern w:val="2"/>
              </w:rPr>
              <w:t>/PPT</w:t>
            </w:r>
            <w:r>
              <w:rPr>
                <w:b/>
                <w:kern w:val="2"/>
              </w:rPr>
              <w:t>（4</w:t>
            </w:r>
            <w:r>
              <w:rPr>
                <w:rFonts w:hint="eastAsia"/>
                <w:b/>
                <w:kern w:val="2"/>
              </w:rPr>
              <w:t>0分</w:t>
            </w:r>
            <w:r>
              <w:rPr>
                <w:b/>
                <w:kern w:val="2"/>
              </w:rPr>
              <w:t>）</w:t>
            </w:r>
          </w:p>
        </w:tc>
        <w:tc>
          <w:tcPr>
            <w:tcW w:w="4395" w:type="dxa"/>
            <w:vAlign w:val="center"/>
          </w:tcPr>
          <w:p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内容与课程</w:t>
            </w:r>
            <w:r>
              <w:rPr>
                <w:kern w:val="2"/>
              </w:rPr>
              <w:t>标准相符，</w:t>
            </w:r>
            <w:r>
              <w:rPr>
                <w:rFonts w:hint="eastAsia"/>
                <w:kern w:val="2"/>
              </w:rPr>
              <w:t xml:space="preserve">针对性好，适应教学对象需要；知识点明确，注重启发，促进思维，培养能力； 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10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重点突出，能运用多种表现形式展示教学重点、难点，深入浅出，易于接受；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10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PPT</w:t>
            </w:r>
            <w:r>
              <w:rPr>
                <w:kern w:val="2"/>
              </w:rPr>
              <w:t>能</w:t>
            </w:r>
            <w:r>
              <w:rPr>
                <w:rFonts w:hint="eastAsia"/>
                <w:kern w:val="2"/>
              </w:rPr>
              <w:t>规范使用声音</w:t>
            </w:r>
            <w:r>
              <w:rPr>
                <w:kern w:val="2"/>
              </w:rPr>
              <w:t>图像等多媒体元素</w:t>
            </w:r>
            <w:r>
              <w:rPr>
                <w:rFonts w:hint="eastAsia"/>
                <w:kern w:val="2"/>
              </w:rPr>
              <w:t>，Word</w:t>
            </w:r>
            <w:r>
              <w:rPr>
                <w:kern w:val="2"/>
              </w:rPr>
              <w:t>版</w:t>
            </w:r>
            <w:r>
              <w:rPr>
                <w:rFonts w:hint="eastAsia"/>
                <w:kern w:val="2"/>
              </w:rPr>
              <w:t>排版</w:t>
            </w:r>
            <w:r>
              <w:rPr>
                <w:kern w:val="2"/>
              </w:rPr>
              <w:t>工整</w:t>
            </w:r>
            <w:r>
              <w:rPr>
                <w:rFonts w:hint="eastAsia"/>
                <w:kern w:val="2"/>
              </w:rPr>
              <w:t>图文并茂，有适当的课堂交互设计；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10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构思巧妙，创意新颖，层次合理，页面布局协调、统一性好；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10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单元教学设计/教</w:t>
            </w:r>
            <w:r>
              <w:rPr>
                <w:b/>
                <w:kern w:val="2"/>
              </w:rPr>
              <w:t>案</w:t>
            </w:r>
            <w:r>
              <w:rPr>
                <w:rFonts w:hint="eastAsia"/>
                <w:b/>
                <w:kern w:val="2"/>
              </w:rPr>
              <w:t>（</w:t>
            </w:r>
            <w:r>
              <w:rPr>
                <w:b/>
                <w:kern w:val="2"/>
              </w:rPr>
              <w:t>3</w:t>
            </w:r>
            <w:r>
              <w:rPr>
                <w:rFonts w:hint="eastAsia"/>
                <w:b/>
                <w:kern w:val="2"/>
              </w:rPr>
              <w:t>0分</w:t>
            </w:r>
            <w:r>
              <w:rPr>
                <w:b/>
                <w:kern w:val="2"/>
              </w:rPr>
              <w:t>）</w:t>
            </w:r>
          </w:p>
        </w:tc>
        <w:tc>
          <w:tcPr>
            <w:tcW w:w="4395" w:type="dxa"/>
            <w:vAlign w:val="center"/>
          </w:tcPr>
          <w:p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技能</w:t>
            </w:r>
            <w:r>
              <w:rPr>
                <w:kern w:val="2"/>
              </w:rPr>
              <w:t>目标明确具体，具有可操作性和可测量性；</w:t>
            </w:r>
            <w:r>
              <w:rPr>
                <w:rFonts w:hint="eastAsia"/>
                <w:kern w:val="2"/>
              </w:rPr>
              <w:t>知识</w:t>
            </w:r>
            <w:r>
              <w:rPr>
                <w:kern w:val="2"/>
              </w:rPr>
              <w:t>目标层级清晰、明确；</w:t>
            </w:r>
            <w:r>
              <w:rPr>
                <w:rFonts w:hint="eastAsia"/>
                <w:kern w:val="2"/>
              </w:rPr>
              <w:t>素养</w:t>
            </w:r>
            <w:r>
              <w:rPr>
                <w:kern w:val="2"/>
              </w:rPr>
              <w:t>目标具体符合课程实际</w:t>
            </w:r>
            <w:r>
              <w:rPr>
                <w:rFonts w:hint="eastAsia"/>
                <w:kern w:val="2"/>
              </w:rPr>
              <w:t>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kern w:val="2"/>
              </w:rPr>
            </w:pPr>
            <w:r>
              <w:rPr>
                <w:kern w:val="2"/>
              </w:rPr>
              <w:t>教学方法</w:t>
            </w:r>
            <w:r>
              <w:rPr>
                <w:rFonts w:hint="eastAsia"/>
                <w:kern w:val="2"/>
              </w:rPr>
              <w:t>与手</w:t>
            </w:r>
            <w:r>
              <w:rPr>
                <w:kern w:val="2"/>
              </w:rPr>
              <w:t>段</w:t>
            </w:r>
            <w:r>
              <w:rPr>
                <w:rFonts w:hint="eastAsia"/>
                <w:kern w:val="2"/>
              </w:rPr>
              <w:t>表述清晰</w:t>
            </w:r>
            <w:r>
              <w:rPr>
                <w:kern w:val="2"/>
              </w:rPr>
              <w:t>，有丰富的</w:t>
            </w:r>
            <w:r>
              <w:rPr>
                <w:rFonts w:hint="eastAsia"/>
                <w:kern w:val="2"/>
              </w:rPr>
              <w:t>教学</w:t>
            </w:r>
            <w:r>
              <w:rPr>
                <w:kern w:val="2"/>
              </w:rPr>
              <w:t>资源；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5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以</w:t>
            </w:r>
            <w:r>
              <w:rPr>
                <w:kern w:val="2"/>
              </w:rPr>
              <w:t>项目</w:t>
            </w:r>
            <w:r>
              <w:rPr>
                <w:rFonts w:hint="eastAsia"/>
                <w:kern w:val="2"/>
              </w:rPr>
              <w:t>（</w:t>
            </w:r>
            <w:r>
              <w:rPr>
                <w:kern w:val="2"/>
              </w:rPr>
              <w:t>任务</w:t>
            </w:r>
            <w:r>
              <w:rPr>
                <w:rFonts w:hint="eastAsia"/>
                <w:kern w:val="2"/>
              </w:rPr>
              <w:t>）</w:t>
            </w:r>
            <w:r>
              <w:rPr>
                <w:kern w:val="2"/>
              </w:rPr>
              <w:t>组织教学</w:t>
            </w:r>
            <w:r>
              <w:rPr>
                <w:rFonts w:hint="eastAsia"/>
                <w:kern w:val="2"/>
              </w:rPr>
              <w:t>内容</w:t>
            </w:r>
            <w:r>
              <w:rPr>
                <w:kern w:val="2"/>
              </w:rPr>
              <w:t>，按计划、</w:t>
            </w:r>
            <w:r>
              <w:rPr>
                <w:rFonts w:hint="eastAsia"/>
                <w:kern w:val="2"/>
              </w:rPr>
              <w:t>实施</w:t>
            </w:r>
            <w:r>
              <w:rPr>
                <w:kern w:val="2"/>
              </w:rPr>
              <w:t>、检查和</w:t>
            </w:r>
            <w:r>
              <w:rPr>
                <w:rFonts w:hint="eastAsia"/>
                <w:kern w:val="2"/>
              </w:rPr>
              <w:t>评</w:t>
            </w:r>
            <w:r>
              <w:rPr>
                <w:kern w:val="2"/>
              </w:rPr>
              <w:t>量进行教学步骤设计，考虑知识、技能的关联性与递进性，活动</w:t>
            </w:r>
            <w:r>
              <w:rPr>
                <w:rFonts w:hint="eastAsia"/>
                <w:kern w:val="2"/>
              </w:rPr>
              <w:t>设计以</w:t>
            </w:r>
            <w:r>
              <w:rPr>
                <w:kern w:val="2"/>
              </w:rPr>
              <w:t>学生为主体</w:t>
            </w:r>
            <w:r>
              <w:rPr>
                <w:rFonts w:hint="eastAsia"/>
                <w:kern w:val="2"/>
              </w:rPr>
              <w:t>，</w:t>
            </w:r>
            <w:r>
              <w:rPr>
                <w:kern w:val="2"/>
              </w:rPr>
              <w:t>教学互</w:t>
            </w:r>
            <w:r>
              <w:rPr>
                <w:rFonts w:hint="eastAsia"/>
                <w:kern w:val="2"/>
              </w:rPr>
              <w:t>动好</w:t>
            </w:r>
            <w:r>
              <w:rPr>
                <w:kern w:val="2"/>
              </w:rPr>
              <w:t>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15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学习评</w:t>
            </w:r>
            <w:r>
              <w:rPr>
                <w:kern w:val="2"/>
              </w:rPr>
              <w:t>量设计合理，形式多样，内容丰富</w:t>
            </w:r>
            <w:r>
              <w:rPr>
                <w:rFonts w:hint="eastAsia"/>
                <w:kern w:val="2"/>
              </w:rPr>
              <w:t>；</w:t>
            </w:r>
            <w:r>
              <w:rPr>
                <w:kern w:val="2"/>
              </w:rPr>
              <w:t>课</w:t>
            </w:r>
            <w:r>
              <w:rPr>
                <w:rFonts w:hint="eastAsia"/>
                <w:kern w:val="2"/>
              </w:rPr>
              <w:t>后</w:t>
            </w:r>
            <w:r>
              <w:rPr>
                <w:kern w:val="2"/>
              </w:rPr>
              <w:t>作业设置科学，教学后记</w:t>
            </w:r>
            <w:r>
              <w:rPr>
                <w:rFonts w:hint="eastAsia"/>
                <w:kern w:val="2"/>
              </w:rPr>
              <w:t>表述</w:t>
            </w:r>
            <w:r>
              <w:rPr>
                <w:kern w:val="2"/>
              </w:rPr>
              <w:t>详细；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作业</w:t>
            </w:r>
          </w:p>
          <w:p>
            <w:pPr>
              <w:rPr>
                <w:kern w:val="2"/>
              </w:rPr>
            </w:pPr>
            <w:r>
              <w:rPr>
                <w:rFonts w:hint="eastAsia"/>
                <w:b/>
                <w:kern w:val="2"/>
              </w:rPr>
              <w:t>（</w:t>
            </w:r>
            <w:r>
              <w:rPr>
                <w:b/>
                <w:kern w:val="2"/>
              </w:rPr>
              <w:t>15</w:t>
            </w:r>
            <w:r>
              <w:rPr>
                <w:rFonts w:hint="eastAsia"/>
                <w:b/>
                <w:kern w:val="2"/>
              </w:rPr>
              <w:t>分</w:t>
            </w:r>
            <w:r>
              <w:rPr>
                <w:b/>
                <w:kern w:val="2"/>
              </w:rPr>
              <w:t>）</w:t>
            </w:r>
          </w:p>
        </w:tc>
        <w:tc>
          <w:tcPr>
            <w:tcW w:w="4395" w:type="dxa"/>
            <w:vAlign w:val="center"/>
          </w:tcPr>
          <w:p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作业布置次</w:t>
            </w:r>
            <w:r>
              <w:rPr>
                <w:kern w:val="2"/>
              </w:rPr>
              <w:t>数</w:t>
            </w:r>
            <w:r>
              <w:rPr>
                <w:rFonts w:hint="eastAsia"/>
                <w:kern w:val="2"/>
              </w:rPr>
              <w:t>符合课程考核方案</w:t>
            </w:r>
            <w:r>
              <w:rPr>
                <w:kern w:val="2"/>
              </w:rPr>
              <w:t>的</w:t>
            </w:r>
            <w:r>
              <w:rPr>
                <w:rFonts w:hint="eastAsia"/>
                <w:kern w:val="2"/>
              </w:rPr>
              <w:t>要求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5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作业</w:t>
            </w:r>
            <w:r>
              <w:rPr>
                <w:kern w:val="2"/>
              </w:rPr>
              <w:t>批</w:t>
            </w:r>
            <w:r>
              <w:rPr>
                <w:rFonts w:hint="eastAsia"/>
                <w:kern w:val="2"/>
              </w:rPr>
              <w:t>改认</w:t>
            </w:r>
            <w:r>
              <w:rPr>
                <w:kern w:val="2"/>
              </w:rPr>
              <w:t>真，有评价记录和反馈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存</w:t>
            </w:r>
            <w:r>
              <w:rPr>
                <w:b/>
                <w:kern w:val="2"/>
              </w:rPr>
              <w:t>在的突出问题</w:t>
            </w:r>
          </w:p>
        </w:tc>
        <w:tc>
          <w:tcPr>
            <w:tcW w:w="4395" w:type="dxa"/>
            <w:vAlign w:val="center"/>
          </w:tcPr>
          <w:p>
            <w:pPr>
              <w:rPr>
                <w:kern w:val="2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总评等级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□ A   □ B</w:t>
            </w:r>
          </w:p>
          <w:p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□ C   □ D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总</w:t>
            </w:r>
            <w:r>
              <w:rPr>
                <w:b/>
                <w:kern w:val="2"/>
              </w:rPr>
              <w:t>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</w:tr>
    </w:tbl>
    <w:p>
      <w:pPr>
        <w:rPr>
          <w:rFonts w:asciiTheme="minorEastAsia" w:hAnsiTheme="minorEastAsia"/>
        </w:rPr>
      </w:pPr>
      <w:r>
        <w:t>注：</w:t>
      </w:r>
      <w:r>
        <w:rPr>
          <w:rFonts w:hint="eastAsia" w:ascii="Times New Roman"/>
        </w:rPr>
        <w:t xml:space="preserve"> </w:t>
      </w:r>
      <w:r>
        <w:rPr>
          <w:rFonts w:hint="eastAsia" w:asciiTheme="minorEastAsia" w:hAnsiTheme="minorEastAsia"/>
        </w:rPr>
        <w:t>1.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各</w:t>
      </w:r>
      <w:r>
        <w:rPr>
          <w:rFonts w:asciiTheme="minorEastAsia" w:hAnsiTheme="minorEastAsia"/>
        </w:rPr>
        <w:t>项目的</w:t>
      </w:r>
      <w:r>
        <w:rPr>
          <w:rFonts w:hint="eastAsia" w:asciiTheme="minorEastAsia" w:hAnsiTheme="minorEastAsia"/>
        </w:rPr>
        <w:t>评价</w:t>
      </w:r>
      <w:r>
        <w:rPr>
          <w:rFonts w:asciiTheme="minorEastAsia" w:hAnsiTheme="minorEastAsia"/>
        </w:rPr>
        <w:t>等级</w:t>
      </w:r>
      <w:r>
        <w:rPr>
          <w:rFonts w:hint="eastAsia" w:asciiTheme="minorEastAsia" w:hAnsiTheme="minorEastAsia"/>
        </w:rPr>
        <w:t>优、</w:t>
      </w:r>
      <w:r>
        <w:rPr>
          <w:rFonts w:asciiTheme="minorEastAsia" w:hAnsiTheme="minorEastAsia"/>
        </w:rPr>
        <w:t>良、中</w:t>
      </w:r>
      <w:r>
        <w:rPr>
          <w:rFonts w:hint="eastAsia" w:asciiTheme="minorEastAsia" w:hAnsiTheme="minorEastAsia"/>
        </w:rPr>
        <w:t>、</w:t>
      </w:r>
      <w:r>
        <w:rPr>
          <w:rFonts w:asciiTheme="minorEastAsia" w:hAnsiTheme="minorEastAsia"/>
        </w:rPr>
        <w:t>差，</w:t>
      </w:r>
      <w:r>
        <w:rPr>
          <w:rFonts w:hint="eastAsia" w:asciiTheme="minorEastAsia" w:hAnsiTheme="minorEastAsia"/>
        </w:rPr>
        <w:t>分</w:t>
      </w:r>
      <w:r>
        <w:rPr>
          <w:rFonts w:asciiTheme="minorEastAsia" w:hAnsiTheme="minorEastAsia"/>
        </w:rPr>
        <w:t>别</w:t>
      </w:r>
      <w:r>
        <w:rPr>
          <w:rFonts w:hint="eastAsia" w:asciiTheme="minorEastAsia" w:hAnsiTheme="minorEastAsia"/>
        </w:rPr>
        <w:t>按</w:t>
      </w:r>
      <w:r>
        <w:rPr>
          <w:rFonts w:asciiTheme="minorEastAsia" w:hAnsiTheme="minorEastAsia"/>
        </w:rPr>
        <w:t>照</w:t>
      </w:r>
      <w:r>
        <w:rPr>
          <w:rFonts w:hint="eastAsia" w:asciiTheme="minorEastAsia" w:hAnsiTheme="minorEastAsia"/>
        </w:rPr>
        <w:t>1、0.8、0.6、0.4计</w:t>
      </w:r>
      <w:r>
        <w:rPr>
          <w:rFonts w:asciiTheme="minorEastAsia" w:hAnsiTheme="minorEastAsia"/>
        </w:rPr>
        <w:t>算权重</w:t>
      </w:r>
      <w:r>
        <w:rPr>
          <w:rFonts w:hint="eastAsia" w:asciiTheme="minorEastAsia" w:hAnsiTheme="minorEastAsia"/>
        </w:rPr>
        <w:t>；</w:t>
      </w:r>
    </w:p>
    <w:p>
      <w:pPr>
        <w:ind w:firstLine="550" w:firstLineChars="25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.</w:t>
      </w:r>
      <w:r>
        <w:rPr>
          <w:rFonts w:hint="eastAsia" w:asciiTheme="minorEastAsia" w:hAnsiTheme="minorEastAsia"/>
        </w:rPr>
        <w:t>总</w:t>
      </w:r>
      <w:r>
        <w:rPr>
          <w:rFonts w:asciiTheme="minorEastAsia" w:hAnsiTheme="minorEastAsia"/>
        </w:rPr>
        <w:t>评等级按A</w:t>
      </w:r>
      <w:r>
        <w:rPr>
          <w:rFonts w:hint="eastAsia" w:asciiTheme="minorEastAsia" w:hAnsiTheme="minorEastAsia"/>
        </w:rPr>
        <w:t>（85分及以上）、B（84</w:t>
      </w:r>
      <w:r>
        <w:rPr>
          <w:rFonts w:asciiTheme="minorEastAsia" w:hAnsiTheme="minorEastAsia"/>
        </w:rPr>
        <w:t>~</w:t>
      </w:r>
      <w:r>
        <w:rPr>
          <w:rFonts w:hint="eastAsia" w:asciiTheme="minorEastAsia" w:hAnsiTheme="minorEastAsia"/>
        </w:rPr>
        <w:t>75分）、C（74</w:t>
      </w:r>
      <w:r>
        <w:rPr>
          <w:rFonts w:asciiTheme="minorEastAsia" w:hAnsiTheme="minorEastAsia"/>
        </w:rPr>
        <w:t>~</w:t>
      </w:r>
      <w:r>
        <w:rPr>
          <w:rFonts w:hint="eastAsia" w:asciiTheme="minorEastAsia" w:hAnsiTheme="minorEastAsia"/>
        </w:rPr>
        <w:t>60分）、D（60分以下）进行评价；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0YmQ0NzRjNDE0ZDk4YTljNDg1NmUxZTFkMmUxNDIifQ=="/>
  </w:docVars>
  <w:rsids>
    <w:rsidRoot w:val="63966C40"/>
    <w:rsid w:val="00144A4F"/>
    <w:rsid w:val="00152876"/>
    <w:rsid w:val="002E1A91"/>
    <w:rsid w:val="00511A2D"/>
    <w:rsid w:val="00572B70"/>
    <w:rsid w:val="005A7403"/>
    <w:rsid w:val="00600ECB"/>
    <w:rsid w:val="00654CA9"/>
    <w:rsid w:val="00682665"/>
    <w:rsid w:val="007C115F"/>
    <w:rsid w:val="008D38A6"/>
    <w:rsid w:val="009B5379"/>
    <w:rsid w:val="00A50976"/>
    <w:rsid w:val="00A77A05"/>
    <w:rsid w:val="00B176A3"/>
    <w:rsid w:val="00B50259"/>
    <w:rsid w:val="00C8369E"/>
    <w:rsid w:val="043B10FF"/>
    <w:rsid w:val="05815E46"/>
    <w:rsid w:val="0A980C9C"/>
    <w:rsid w:val="11E132E5"/>
    <w:rsid w:val="13F42DA1"/>
    <w:rsid w:val="16BF171B"/>
    <w:rsid w:val="185403DA"/>
    <w:rsid w:val="18C9783C"/>
    <w:rsid w:val="1B9904F0"/>
    <w:rsid w:val="23A576C1"/>
    <w:rsid w:val="270021D9"/>
    <w:rsid w:val="2893588E"/>
    <w:rsid w:val="2DCF255C"/>
    <w:rsid w:val="32275BA9"/>
    <w:rsid w:val="38091166"/>
    <w:rsid w:val="3B8B3628"/>
    <w:rsid w:val="3E497999"/>
    <w:rsid w:val="3ED5747C"/>
    <w:rsid w:val="42240A46"/>
    <w:rsid w:val="45FF07D8"/>
    <w:rsid w:val="488C7E90"/>
    <w:rsid w:val="4AC33D89"/>
    <w:rsid w:val="4EC71106"/>
    <w:rsid w:val="55CE0A58"/>
    <w:rsid w:val="5DE30E18"/>
    <w:rsid w:val="63966C40"/>
    <w:rsid w:val="6CEF7DA6"/>
    <w:rsid w:val="6FB95E7D"/>
    <w:rsid w:val="76D55E4D"/>
    <w:rsid w:val="7DD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8"/>
      <w:ind w:left="1767" w:hanging="368"/>
      <w:outlineLvl w:val="0"/>
    </w:pPr>
    <w:rPr>
      <w:b/>
      <w:bCs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iPriority w:val="99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0">
    <w:name w:val="页脚 字符"/>
    <w:basedOn w:val="7"/>
    <w:link w:val="3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2396</Words>
  <Characters>2506</Characters>
  <Lines>19</Lines>
  <Paragraphs>5</Paragraphs>
  <TotalTime>22</TotalTime>
  <ScaleCrop>false</ScaleCrop>
  <LinksUpToDate>false</LinksUpToDate>
  <CharactersWithSpaces>2521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2022-11-10T01:43:00Z</dcterms:created>
  <dc:creator>HiZi</dc:creator>
  <cp:lastModifiedBy>HiZi</cp:lastModifiedBy>
  <dcterms:modified xsi:type="dcterms:W3CDTF">2022-11-15T01:33:14Z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234A5759BD4B4CA08E0E8A31888A24A5</vt:lpwstr>
  </property>
</Properties>
</file>